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diagrams/drawing1.xml" ContentType="application/vnd.ms-office.drawingml.diagramDrawing+xml"/>
  <Override PartName="/word/diagrams/colors1.xml" ContentType="application/vnd.openxmlformats-officedocument.drawingml.diagramColors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D4C" w:rsidRDefault="00F15D4C" w:rsidP="00F15D4C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4886324</wp:posOffset>
            </wp:positionH>
            <wp:positionV relativeFrom="paragraph">
              <wp:posOffset>-66674</wp:posOffset>
            </wp:positionV>
            <wp:extent cx="1914525" cy="1151128"/>
            <wp:effectExtent l="19050" t="0" r="9525" b="0"/>
            <wp:wrapNone/>
            <wp:docPr id="1" name="Picture 0" descr="nhs black and 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hs black and white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6250" cy="1152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8FD" w:rsidRDefault="00C138FD" w:rsidP="000E2003">
      <w:pPr>
        <w:rPr>
          <w:b/>
          <w:sz w:val="52"/>
          <w:szCs w:val="52"/>
        </w:rPr>
      </w:pPr>
    </w:p>
    <w:p w:rsidR="0050241F" w:rsidRPr="00F15D4C" w:rsidRDefault="00354D9C" w:rsidP="00F15D4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Post Intensive Care Syndrome</w:t>
      </w:r>
      <w:r w:rsidR="0035649B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(PICS)</w:t>
      </w:r>
    </w:p>
    <w:p w:rsidR="00F15D4C" w:rsidRPr="00F15D4C" w:rsidRDefault="00187255" w:rsidP="00F15D4C">
      <w:pPr>
        <w:jc w:val="center"/>
        <w:rPr>
          <w:b/>
          <w:sz w:val="36"/>
          <w:szCs w:val="36"/>
        </w:rPr>
      </w:pPr>
      <w:r w:rsidRPr="00F15D4C">
        <w:rPr>
          <w:b/>
          <w:sz w:val="36"/>
          <w:szCs w:val="36"/>
        </w:rPr>
        <w:t>Speech and Language Therapy</w:t>
      </w:r>
    </w:p>
    <w:p w:rsidR="00187255" w:rsidRPr="00F15D4C" w:rsidRDefault="00187255" w:rsidP="00F15D4C">
      <w:pPr>
        <w:jc w:val="center"/>
        <w:rPr>
          <w:b/>
          <w:sz w:val="36"/>
          <w:szCs w:val="36"/>
        </w:rPr>
      </w:pPr>
      <w:r w:rsidRPr="00F15D4C">
        <w:rPr>
          <w:b/>
          <w:sz w:val="36"/>
          <w:szCs w:val="36"/>
        </w:rPr>
        <w:t>Patient Information leaflet</w:t>
      </w:r>
    </w:p>
    <w:p w:rsidR="00187255" w:rsidRDefault="00187255">
      <w:pPr>
        <w:rPr>
          <w:b/>
          <w:sz w:val="26"/>
          <w:szCs w:val="26"/>
        </w:rPr>
      </w:pPr>
      <w:r w:rsidRPr="00F15D4C">
        <w:rPr>
          <w:b/>
          <w:sz w:val="26"/>
          <w:szCs w:val="26"/>
        </w:rPr>
        <w:t xml:space="preserve">What is </w:t>
      </w:r>
      <w:r w:rsidR="00354D9C">
        <w:rPr>
          <w:b/>
          <w:sz w:val="26"/>
          <w:szCs w:val="26"/>
        </w:rPr>
        <w:t>PICS</w:t>
      </w:r>
      <w:r w:rsidRPr="00F15D4C">
        <w:rPr>
          <w:b/>
          <w:sz w:val="26"/>
          <w:szCs w:val="26"/>
        </w:rPr>
        <w:t>?</w:t>
      </w:r>
    </w:p>
    <w:p w:rsidR="00354D9C" w:rsidRDefault="00354D9C">
      <w:pPr>
        <w:rPr>
          <w:sz w:val="26"/>
          <w:szCs w:val="26"/>
        </w:rPr>
      </w:pPr>
      <w:r>
        <w:rPr>
          <w:sz w:val="26"/>
          <w:szCs w:val="26"/>
        </w:rPr>
        <w:t xml:space="preserve">Post Intensive Care Syndrome is recognised as a condition which can have a far reaching impact following admission to Intensive Care or another Critical Care environment such as a High Dependency ward. </w:t>
      </w:r>
    </w:p>
    <w:p w:rsidR="00354D9C" w:rsidRDefault="00354D9C">
      <w:pPr>
        <w:rPr>
          <w:sz w:val="26"/>
          <w:szCs w:val="26"/>
        </w:rPr>
      </w:pPr>
      <w:r>
        <w:rPr>
          <w:sz w:val="26"/>
          <w:szCs w:val="26"/>
        </w:rPr>
        <w:t>Symptoms</w:t>
      </w:r>
      <w:r w:rsidR="007415AD">
        <w:rPr>
          <w:sz w:val="26"/>
          <w:szCs w:val="26"/>
        </w:rPr>
        <w:t xml:space="preserve"> are generally split in to three categories</w:t>
      </w:r>
      <w:r>
        <w:rPr>
          <w:sz w:val="26"/>
          <w:szCs w:val="26"/>
        </w:rPr>
        <w:t xml:space="preserve">: </w:t>
      </w:r>
    </w:p>
    <w:tbl>
      <w:tblPr>
        <w:tblStyle w:val="TableGrid"/>
        <w:tblW w:w="0" w:type="auto"/>
        <w:tblLook w:val="04A0"/>
      </w:tblPr>
      <w:tblGrid>
        <w:gridCol w:w="3560"/>
        <w:gridCol w:w="3561"/>
        <w:gridCol w:w="3561"/>
      </w:tblGrid>
      <w:tr w:rsidR="007415AD" w:rsidTr="004E162B">
        <w:tc>
          <w:tcPr>
            <w:tcW w:w="3560" w:type="dxa"/>
          </w:tcPr>
          <w:p w:rsidR="007415AD" w:rsidRPr="004E162B" w:rsidRDefault="007415AD">
            <w:pPr>
              <w:rPr>
                <w:b/>
                <w:color w:val="000000" w:themeColor="text1"/>
                <w:sz w:val="26"/>
                <w:szCs w:val="26"/>
              </w:rPr>
            </w:pPr>
            <w:r w:rsidRPr="004E162B">
              <w:rPr>
                <w:b/>
                <w:color w:val="000000" w:themeColor="text1"/>
                <w:sz w:val="26"/>
                <w:szCs w:val="26"/>
              </w:rPr>
              <w:t>Physical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b/>
                <w:color w:val="000000" w:themeColor="text1"/>
                <w:sz w:val="26"/>
                <w:szCs w:val="26"/>
              </w:rPr>
            </w:pPr>
            <w:r w:rsidRPr="004E162B">
              <w:rPr>
                <w:b/>
                <w:color w:val="000000" w:themeColor="text1"/>
                <w:sz w:val="26"/>
                <w:szCs w:val="26"/>
              </w:rPr>
              <w:t>Mood and Mental Health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b/>
                <w:color w:val="000000" w:themeColor="text1"/>
                <w:sz w:val="26"/>
                <w:szCs w:val="26"/>
              </w:rPr>
            </w:pPr>
            <w:r w:rsidRPr="004E162B">
              <w:rPr>
                <w:b/>
                <w:color w:val="000000" w:themeColor="text1"/>
                <w:sz w:val="26"/>
                <w:szCs w:val="26"/>
              </w:rPr>
              <w:t>Cognitive Function</w:t>
            </w:r>
          </w:p>
        </w:tc>
      </w:tr>
      <w:tr w:rsidR="007415AD" w:rsidTr="004E162B">
        <w:tc>
          <w:tcPr>
            <w:tcW w:w="3560" w:type="dxa"/>
          </w:tcPr>
          <w:p w:rsidR="007415AD" w:rsidRPr="004E162B" w:rsidRDefault="007415AD">
            <w:pPr>
              <w:rPr>
                <w:b/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 xml:space="preserve">Weakness 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Anxiety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Thinking</w:t>
            </w:r>
          </w:p>
        </w:tc>
      </w:tr>
      <w:tr w:rsidR="007415AD" w:rsidTr="004E162B">
        <w:tc>
          <w:tcPr>
            <w:tcW w:w="3560" w:type="dxa"/>
          </w:tcPr>
          <w:p w:rsidR="007415AD" w:rsidRPr="004E162B" w:rsidRDefault="007415AD">
            <w:pPr>
              <w:rPr>
                <w:b/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Pain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Depression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Attention</w:t>
            </w:r>
          </w:p>
        </w:tc>
      </w:tr>
      <w:tr w:rsidR="007415AD" w:rsidTr="004E162B">
        <w:tc>
          <w:tcPr>
            <w:tcW w:w="3560" w:type="dxa"/>
          </w:tcPr>
          <w:p w:rsidR="007415AD" w:rsidRPr="004E162B" w:rsidRDefault="007415AD">
            <w:pPr>
              <w:rPr>
                <w:b/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Shortness of breath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Hallucinations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Memory</w:t>
            </w:r>
          </w:p>
        </w:tc>
      </w:tr>
      <w:tr w:rsidR="007415AD" w:rsidTr="004E162B">
        <w:tc>
          <w:tcPr>
            <w:tcW w:w="3560" w:type="dxa"/>
          </w:tcPr>
          <w:p w:rsidR="007415AD" w:rsidRPr="004E162B" w:rsidRDefault="007415AD">
            <w:pPr>
              <w:rPr>
                <w:b/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Reduced movement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Post-traumatic stress disorder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Sequencing events</w:t>
            </w:r>
          </w:p>
        </w:tc>
      </w:tr>
      <w:tr w:rsidR="007415AD" w:rsidTr="004E162B">
        <w:tc>
          <w:tcPr>
            <w:tcW w:w="3560" w:type="dxa"/>
          </w:tcPr>
          <w:p w:rsidR="007415AD" w:rsidRPr="004E162B" w:rsidRDefault="007415AD">
            <w:pPr>
              <w:rPr>
                <w:b/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Reduced exercise tolerance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Sleep disturbance</w:t>
            </w:r>
          </w:p>
        </w:tc>
        <w:tc>
          <w:tcPr>
            <w:tcW w:w="3561" w:type="dxa"/>
          </w:tcPr>
          <w:p w:rsidR="007415AD" w:rsidRPr="004E162B" w:rsidRDefault="007415AD">
            <w:pPr>
              <w:rPr>
                <w:color w:val="000000" w:themeColor="text1"/>
                <w:sz w:val="26"/>
                <w:szCs w:val="26"/>
              </w:rPr>
            </w:pPr>
            <w:r w:rsidRPr="004E162B">
              <w:rPr>
                <w:color w:val="000000" w:themeColor="text1"/>
                <w:sz w:val="26"/>
                <w:szCs w:val="26"/>
              </w:rPr>
              <w:t>Planning</w:t>
            </w:r>
          </w:p>
        </w:tc>
      </w:tr>
    </w:tbl>
    <w:p w:rsidR="007415AD" w:rsidRPr="00354D9C" w:rsidRDefault="007415AD">
      <w:pPr>
        <w:rPr>
          <w:sz w:val="26"/>
          <w:szCs w:val="26"/>
        </w:rPr>
      </w:pPr>
    </w:p>
    <w:p w:rsidR="0060517D" w:rsidRPr="0060517D" w:rsidRDefault="00887600" w:rsidP="004D3CC5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Why does</w:t>
      </w:r>
      <w:r w:rsidR="00354D9C">
        <w:rPr>
          <w:b/>
          <w:bCs/>
          <w:sz w:val="26"/>
          <w:szCs w:val="26"/>
        </w:rPr>
        <w:t xml:space="preserve"> PICS happen</w:t>
      </w:r>
      <w:r w:rsidR="004D3CC5" w:rsidRPr="000E2003">
        <w:rPr>
          <w:b/>
          <w:bCs/>
          <w:sz w:val="26"/>
          <w:szCs w:val="26"/>
        </w:rPr>
        <w:t>?</w:t>
      </w:r>
    </w:p>
    <w:p w:rsidR="0060517D" w:rsidRDefault="007415AD" w:rsidP="004D3CC5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In Critical Care you may have had a period of time where you were sedated with strong drugs. These drugs are used to ensure you can be helped to breathe effectively through ventilation and </w:t>
      </w:r>
      <w:r w:rsidR="004E162B">
        <w:rPr>
          <w:bCs/>
          <w:sz w:val="26"/>
          <w:szCs w:val="26"/>
        </w:rPr>
        <w:t xml:space="preserve">to </w:t>
      </w:r>
      <w:r>
        <w:rPr>
          <w:bCs/>
          <w:sz w:val="26"/>
          <w:szCs w:val="26"/>
        </w:rPr>
        <w:t xml:space="preserve">allow the body to recover. </w:t>
      </w:r>
      <w:r w:rsidR="004E162B">
        <w:rPr>
          <w:bCs/>
          <w:sz w:val="26"/>
          <w:szCs w:val="26"/>
        </w:rPr>
        <w:t xml:space="preserve">They </w:t>
      </w:r>
      <w:r>
        <w:rPr>
          <w:bCs/>
          <w:sz w:val="26"/>
          <w:szCs w:val="26"/>
        </w:rPr>
        <w:t xml:space="preserve">can stay in your body for a period </w:t>
      </w:r>
      <w:r w:rsidR="004E162B">
        <w:rPr>
          <w:bCs/>
          <w:sz w:val="26"/>
          <w:szCs w:val="26"/>
        </w:rPr>
        <w:t>of weeks after you received them. This is one of the reasons</w:t>
      </w:r>
      <w:r>
        <w:rPr>
          <w:bCs/>
          <w:sz w:val="26"/>
          <w:szCs w:val="26"/>
        </w:rPr>
        <w:t xml:space="preserve"> the effects of PICS can be longer lasting than your stay in Critical Care. </w:t>
      </w:r>
    </w:p>
    <w:p w:rsidR="0060517D" w:rsidRDefault="0060517D" w:rsidP="004D3CC5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In addition, Critical Care environ</w:t>
      </w:r>
      <w:r w:rsidR="0035649B">
        <w:rPr>
          <w:bCs/>
          <w:sz w:val="26"/>
          <w:szCs w:val="26"/>
        </w:rPr>
        <w:t xml:space="preserve">ments often lead to a variety of other experiences </w:t>
      </w:r>
      <w:r>
        <w:rPr>
          <w:bCs/>
          <w:sz w:val="26"/>
          <w:szCs w:val="26"/>
        </w:rPr>
        <w:t>which can lead to PICS and particularly difficulties with communication and cogni</w:t>
      </w:r>
      <w:r w:rsidR="0035649B">
        <w:rPr>
          <w:bCs/>
          <w:sz w:val="26"/>
          <w:szCs w:val="26"/>
        </w:rPr>
        <w:t>tion,</w:t>
      </w:r>
      <w:r>
        <w:rPr>
          <w:bCs/>
          <w:sz w:val="26"/>
          <w:szCs w:val="26"/>
        </w:rPr>
        <w:t xml:space="preserve"> these include: </w:t>
      </w:r>
    </w:p>
    <w:p w:rsidR="0060517D" w:rsidRDefault="0060517D" w:rsidP="0060517D">
      <w:pPr>
        <w:jc w:val="both"/>
        <w:rPr>
          <w:b/>
          <w:sz w:val="26"/>
          <w:szCs w:val="26"/>
        </w:rPr>
      </w:pPr>
      <w:r w:rsidRPr="0060517D">
        <w:rPr>
          <w:bCs/>
          <w:noProof/>
          <w:sz w:val="26"/>
          <w:szCs w:val="26"/>
          <w:lang w:eastAsia="en-GB"/>
        </w:rPr>
        <w:drawing>
          <wp:inline distT="0" distB="0" distL="0" distR="0">
            <wp:extent cx="6648450" cy="1190625"/>
            <wp:effectExtent l="0" t="0" r="0" b="0"/>
            <wp:docPr id="2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35649B" w:rsidRDefault="0035649B" w:rsidP="0060517D">
      <w:pPr>
        <w:jc w:val="both"/>
        <w:rPr>
          <w:b/>
          <w:sz w:val="26"/>
          <w:szCs w:val="26"/>
        </w:rPr>
      </w:pPr>
    </w:p>
    <w:p w:rsidR="00354D9C" w:rsidRDefault="00354D9C" w:rsidP="0060517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What support can Speech and Language Therapy provide?</w:t>
      </w:r>
    </w:p>
    <w:p w:rsidR="0060517D" w:rsidRDefault="0060517D" w:rsidP="0060517D">
      <w:pPr>
        <w:pStyle w:val="ListParagraph"/>
        <w:numPr>
          <w:ilvl w:val="0"/>
          <w:numId w:val="2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Assessment of your communication strengths and weaknesses. </w:t>
      </w:r>
    </w:p>
    <w:p w:rsidR="00EA0F23" w:rsidRDefault="00EA0F23" w:rsidP="0060517D">
      <w:pPr>
        <w:pStyle w:val="ListParagraph"/>
        <w:numPr>
          <w:ilvl w:val="0"/>
          <w:numId w:val="2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Simple strategies which can help you to communicate more effectively in the immediate period post Critical Care. </w:t>
      </w:r>
    </w:p>
    <w:p w:rsidR="0060517D" w:rsidRDefault="0060517D" w:rsidP="0060517D">
      <w:pPr>
        <w:pStyle w:val="ListParagraph"/>
        <w:numPr>
          <w:ilvl w:val="0"/>
          <w:numId w:val="2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A tailored therapy programme to help you work on achievable goals which are important to you. </w:t>
      </w:r>
    </w:p>
    <w:p w:rsidR="0060517D" w:rsidRDefault="00EA0F23" w:rsidP="0060517D">
      <w:pPr>
        <w:pStyle w:val="ListParagraph"/>
        <w:numPr>
          <w:ilvl w:val="0"/>
          <w:numId w:val="2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Referral to Occupational Therapy for cognitive or Psychology for assessment of your mood/ mental wellbeing.</w:t>
      </w:r>
    </w:p>
    <w:p w:rsidR="00EA0F23" w:rsidRDefault="00EA0F23" w:rsidP="0060517D">
      <w:pPr>
        <w:pStyle w:val="ListParagraph"/>
        <w:numPr>
          <w:ilvl w:val="0"/>
          <w:numId w:val="2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Space to discuss the events of your Critical Care experience and liaison with other staff who may be able to answer your questions. </w:t>
      </w:r>
    </w:p>
    <w:p w:rsidR="00EA0F23" w:rsidRPr="0060517D" w:rsidRDefault="00EA0F23" w:rsidP="0060517D">
      <w:pPr>
        <w:pStyle w:val="ListParagraph"/>
        <w:numPr>
          <w:ilvl w:val="0"/>
          <w:numId w:val="21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Advice and strategies for your family/ friends to help you engage effectively in conversations and interactions. </w:t>
      </w:r>
    </w:p>
    <w:p w:rsidR="00354D9C" w:rsidRDefault="00354D9C" w:rsidP="00354D9C">
      <w:pPr>
        <w:pStyle w:val="Default"/>
        <w:spacing w:after="200"/>
        <w:jc w:val="both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>Top communication and interaction tips</w:t>
      </w:r>
      <w:r w:rsidRPr="00365C24">
        <w:rPr>
          <w:rFonts w:asciiTheme="minorHAnsi" w:hAnsiTheme="minorHAnsi"/>
          <w:b/>
          <w:sz w:val="26"/>
          <w:szCs w:val="26"/>
        </w:rPr>
        <w:t>:</w:t>
      </w:r>
    </w:p>
    <w:p w:rsidR="00EA0F23" w:rsidRPr="00EA0F23" w:rsidRDefault="00EA0F23" w:rsidP="00EA0F23">
      <w:pPr>
        <w:pStyle w:val="Default"/>
        <w:numPr>
          <w:ilvl w:val="0"/>
          <w:numId w:val="23"/>
        </w:numPr>
        <w:spacing w:after="200"/>
        <w:jc w:val="both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Be open and talk to people you trust about the difficulties you are experiencing with your communication and thinking. </w:t>
      </w:r>
    </w:p>
    <w:p w:rsidR="00EA0F23" w:rsidRPr="00EA0F23" w:rsidRDefault="00EA0F23" w:rsidP="00EA0F23">
      <w:pPr>
        <w:pStyle w:val="Default"/>
        <w:numPr>
          <w:ilvl w:val="0"/>
          <w:numId w:val="23"/>
        </w:numPr>
        <w:spacing w:after="200"/>
        <w:jc w:val="both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Tell people what they can do to support your communication or thinking e.g. giving you more time to respond or writing in a diary/ sending you a message to remind you of what you have talked about and when they visited/ called. </w:t>
      </w:r>
    </w:p>
    <w:p w:rsidR="0035649B" w:rsidRPr="00EA0F23" w:rsidRDefault="0035649B" w:rsidP="00EA0F23">
      <w:pPr>
        <w:pStyle w:val="Default"/>
        <w:numPr>
          <w:ilvl w:val="0"/>
          <w:numId w:val="23"/>
        </w:numPr>
        <w:spacing w:after="200"/>
        <w:jc w:val="both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Plan conversations before you have them e.g. think about who you will be speaking to, what they are likely to ask/ what you would like to tell them and plan your responses to any likely questions. </w:t>
      </w:r>
    </w:p>
    <w:p w:rsidR="00EA0F23" w:rsidRPr="004E162B" w:rsidRDefault="00EA0F23" w:rsidP="00EA0F23">
      <w:pPr>
        <w:pStyle w:val="Default"/>
        <w:numPr>
          <w:ilvl w:val="0"/>
          <w:numId w:val="23"/>
        </w:numPr>
        <w:spacing w:after="200"/>
        <w:jc w:val="both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Allow for fatigue, try to ensure conversations are short to start with and build up as you feel able. </w:t>
      </w:r>
    </w:p>
    <w:p w:rsidR="004E162B" w:rsidRPr="004E162B" w:rsidRDefault="004E162B" w:rsidP="004E162B">
      <w:pPr>
        <w:pStyle w:val="Default"/>
        <w:numPr>
          <w:ilvl w:val="0"/>
          <w:numId w:val="23"/>
        </w:numPr>
        <w:spacing w:after="200"/>
        <w:jc w:val="both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Talk to friends and family about your mood and any worries as you feel able. </w:t>
      </w:r>
    </w:p>
    <w:p w:rsidR="004E162B" w:rsidRPr="004E162B" w:rsidRDefault="004E162B" w:rsidP="004E162B">
      <w:pPr>
        <w:pStyle w:val="Default"/>
        <w:numPr>
          <w:ilvl w:val="0"/>
          <w:numId w:val="23"/>
        </w:numPr>
        <w:spacing w:after="200"/>
        <w:jc w:val="both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If you feel it would be helpful, ask ward staff to provide a timeline of events during your Critical Care admission. </w:t>
      </w:r>
    </w:p>
    <w:p w:rsidR="00354D9C" w:rsidRPr="00365C24" w:rsidRDefault="00354D9C" w:rsidP="00AA5C81">
      <w:pPr>
        <w:pStyle w:val="Default"/>
        <w:spacing w:after="200"/>
        <w:jc w:val="both"/>
        <w:rPr>
          <w:rFonts w:asciiTheme="minorHAnsi" w:hAnsiTheme="minorHAnsi"/>
          <w:b/>
          <w:sz w:val="26"/>
          <w:szCs w:val="26"/>
        </w:rPr>
      </w:pPr>
    </w:p>
    <w:p w:rsidR="00C138FD" w:rsidRDefault="00AA5C81" w:rsidP="004E162B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If you feel you continue </w:t>
      </w:r>
      <w:r w:rsidR="0035649B">
        <w:rPr>
          <w:bCs/>
          <w:sz w:val="26"/>
          <w:szCs w:val="26"/>
        </w:rPr>
        <w:t>to have any difficulties with your communication</w:t>
      </w:r>
      <w:r w:rsidR="00354D9C">
        <w:rPr>
          <w:bCs/>
          <w:sz w:val="26"/>
          <w:szCs w:val="26"/>
        </w:rPr>
        <w:t xml:space="preserve"> and would like further advice</w:t>
      </w:r>
      <w:r>
        <w:rPr>
          <w:bCs/>
          <w:sz w:val="26"/>
          <w:szCs w:val="26"/>
        </w:rPr>
        <w:t>, please contact your speech and language therapist on _________________________________________.</w:t>
      </w:r>
    </w:p>
    <w:p w:rsidR="00AA5C81" w:rsidRDefault="00AA5C81" w:rsidP="00C138FD">
      <w:pPr>
        <w:jc w:val="both"/>
        <w:rPr>
          <w:bCs/>
          <w:sz w:val="26"/>
          <w:szCs w:val="26"/>
        </w:rPr>
      </w:pPr>
    </w:p>
    <w:p w:rsidR="00AA5C81" w:rsidRDefault="00AA5C81" w:rsidP="00C138FD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This is an excellent website to look at regarding recovery from covid 19:</w:t>
      </w:r>
    </w:p>
    <w:p w:rsidR="00AA5C81" w:rsidRDefault="00900793" w:rsidP="00C138FD">
      <w:pPr>
        <w:jc w:val="both"/>
        <w:rPr>
          <w:bCs/>
          <w:sz w:val="26"/>
          <w:szCs w:val="26"/>
        </w:rPr>
      </w:pPr>
      <w:hyperlink r:id="rId11" w:anchor="/" w:history="1">
        <w:r w:rsidR="00AA5C81" w:rsidRPr="00D94886">
          <w:rPr>
            <w:rStyle w:val="Hyperlink"/>
            <w:bCs/>
            <w:sz w:val="26"/>
            <w:szCs w:val="26"/>
          </w:rPr>
          <w:t>https://covidpatientsupport.lthtr.nhs.uk/#/</w:t>
        </w:r>
      </w:hyperlink>
    </w:p>
    <w:p w:rsidR="00AA57AA" w:rsidRPr="00F15D4C" w:rsidRDefault="00AA57AA" w:rsidP="0035649B">
      <w:pPr>
        <w:pStyle w:val="Default"/>
        <w:jc w:val="both"/>
        <w:rPr>
          <w:rFonts w:asciiTheme="minorHAnsi" w:hAnsiTheme="minorHAnsi"/>
          <w:b/>
          <w:bCs/>
          <w:sz w:val="26"/>
          <w:szCs w:val="26"/>
        </w:rPr>
      </w:pPr>
    </w:p>
    <w:p w:rsidR="007600CC" w:rsidRPr="00F15D4C" w:rsidRDefault="007600CC" w:rsidP="007600CC">
      <w:pPr>
        <w:pStyle w:val="Default"/>
        <w:jc w:val="both"/>
        <w:rPr>
          <w:rFonts w:asciiTheme="minorHAnsi" w:hAnsiTheme="minorHAnsi"/>
          <w:b/>
          <w:bCs/>
          <w:sz w:val="26"/>
          <w:szCs w:val="26"/>
        </w:rPr>
      </w:pPr>
    </w:p>
    <w:sectPr w:rsidR="007600CC" w:rsidRPr="00F15D4C" w:rsidSect="00F15D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7721C"/>
    <w:multiLevelType w:val="hybridMultilevel"/>
    <w:tmpl w:val="D5166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12DB4"/>
    <w:multiLevelType w:val="multilevel"/>
    <w:tmpl w:val="317A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893B09"/>
    <w:multiLevelType w:val="hybridMultilevel"/>
    <w:tmpl w:val="2990F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D940F9"/>
    <w:multiLevelType w:val="hybridMultilevel"/>
    <w:tmpl w:val="9180805C"/>
    <w:lvl w:ilvl="0" w:tplc="E4CE5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2C2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2A5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9CC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DEA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489C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9CA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3C4B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6E2B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9C70502"/>
    <w:multiLevelType w:val="hybridMultilevel"/>
    <w:tmpl w:val="840E92C4"/>
    <w:lvl w:ilvl="0" w:tplc="025491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F82B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028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D042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CEA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02C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0620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8E36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52EC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C7363ED"/>
    <w:multiLevelType w:val="multilevel"/>
    <w:tmpl w:val="6DC0D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843661"/>
    <w:multiLevelType w:val="hybridMultilevel"/>
    <w:tmpl w:val="B4B6430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34A682B"/>
    <w:multiLevelType w:val="hybridMultilevel"/>
    <w:tmpl w:val="EB282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6D1A12"/>
    <w:multiLevelType w:val="hybridMultilevel"/>
    <w:tmpl w:val="C85C1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8F51A4"/>
    <w:multiLevelType w:val="hybridMultilevel"/>
    <w:tmpl w:val="77DC8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B809F7"/>
    <w:multiLevelType w:val="hybridMultilevel"/>
    <w:tmpl w:val="F1169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14C60"/>
    <w:multiLevelType w:val="hybridMultilevel"/>
    <w:tmpl w:val="7E809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76201A"/>
    <w:multiLevelType w:val="hybridMultilevel"/>
    <w:tmpl w:val="6BEE1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CA68D6"/>
    <w:multiLevelType w:val="hybridMultilevel"/>
    <w:tmpl w:val="C374D2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2E37BCF"/>
    <w:multiLevelType w:val="hybridMultilevel"/>
    <w:tmpl w:val="FDFA2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944EDE"/>
    <w:multiLevelType w:val="hybridMultilevel"/>
    <w:tmpl w:val="B3463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712365"/>
    <w:multiLevelType w:val="hybridMultilevel"/>
    <w:tmpl w:val="181E8C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C064E40"/>
    <w:multiLevelType w:val="hybridMultilevel"/>
    <w:tmpl w:val="48823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941294"/>
    <w:multiLevelType w:val="hybridMultilevel"/>
    <w:tmpl w:val="CD68A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13"/>
  </w:num>
  <w:num w:numId="5">
    <w:abstractNumId w:val="8"/>
  </w:num>
  <w:num w:numId="6">
    <w:abstractNumId w:val="18"/>
  </w:num>
  <w:num w:numId="7">
    <w:abstractNumId w:val="17"/>
  </w:num>
  <w:num w:numId="8">
    <w:abstractNumId w:val="10"/>
  </w:num>
  <w:num w:numId="9">
    <w:abstractNumId w:val="15"/>
  </w:num>
  <w:num w:numId="10">
    <w:abstractNumId w:val="7"/>
  </w:num>
  <w:num w:numId="11">
    <w:abstractNumId w:val="6"/>
  </w:num>
  <w:num w:numId="12">
    <w:abstractNumId w:val="5"/>
  </w:num>
  <w:num w:numId="13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5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9"/>
  </w:num>
  <w:num w:numId="22">
    <w:abstractNumId w:val="11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87255"/>
    <w:rsid w:val="00036B81"/>
    <w:rsid w:val="000D5674"/>
    <w:rsid w:val="000E2003"/>
    <w:rsid w:val="000F0ECC"/>
    <w:rsid w:val="0010551C"/>
    <w:rsid w:val="00187255"/>
    <w:rsid w:val="001F1151"/>
    <w:rsid w:val="002F1244"/>
    <w:rsid w:val="00332AB6"/>
    <w:rsid w:val="00354D9C"/>
    <w:rsid w:val="0035649B"/>
    <w:rsid w:val="00365C24"/>
    <w:rsid w:val="00381E10"/>
    <w:rsid w:val="003919BF"/>
    <w:rsid w:val="003B12AA"/>
    <w:rsid w:val="004D0464"/>
    <w:rsid w:val="004D3CC5"/>
    <w:rsid w:val="004E162B"/>
    <w:rsid w:val="0050241F"/>
    <w:rsid w:val="005A731F"/>
    <w:rsid w:val="005F79CF"/>
    <w:rsid w:val="0060517D"/>
    <w:rsid w:val="006067DE"/>
    <w:rsid w:val="006E315F"/>
    <w:rsid w:val="006E53F3"/>
    <w:rsid w:val="007415AD"/>
    <w:rsid w:val="007600CC"/>
    <w:rsid w:val="007671A0"/>
    <w:rsid w:val="007E3923"/>
    <w:rsid w:val="00850500"/>
    <w:rsid w:val="00887600"/>
    <w:rsid w:val="008E665B"/>
    <w:rsid w:val="00900793"/>
    <w:rsid w:val="00927FA0"/>
    <w:rsid w:val="00A82FD8"/>
    <w:rsid w:val="00A947BD"/>
    <w:rsid w:val="00A976D7"/>
    <w:rsid w:val="00AA57AA"/>
    <w:rsid w:val="00AA5C81"/>
    <w:rsid w:val="00AC3F41"/>
    <w:rsid w:val="00B3479F"/>
    <w:rsid w:val="00B46579"/>
    <w:rsid w:val="00B65634"/>
    <w:rsid w:val="00B727C3"/>
    <w:rsid w:val="00B76C27"/>
    <w:rsid w:val="00BA5CE3"/>
    <w:rsid w:val="00BD2EB2"/>
    <w:rsid w:val="00C138FD"/>
    <w:rsid w:val="00C50019"/>
    <w:rsid w:val="00C66CF8"/>
    <w:rsid w:val="00D478E4"/>
    <w:rsid w:val="00D47B45"/>
    <w:rsid w:val="00DB5BC5"/>
    <w:rsid w:val="00DC2A5C"/>
    <w:rsid w:val="00EA0F23"/>
    <w:rsid w:val="00F147D2"/>
    <w:rsid w:val="00F15D4C"/>
    <w:rsid w:val="00F85E92"/>
    <w:rsid w:val="00FC078D"/>
    <w:rsid w:val="00FE1D70"/>
    <w:rsid w:val="00FF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1F"/>
  </w:style>
  <w:style w:type="paragraph" w:styleId="Heading3">
    <w:name w:val="heading 3"/>
    <w:basedOn w:val="Normal"/>
    <w:link w:val="Heading3Char"/>
    <w:uiPriority w:val="9"/>
    <w:qFormat/>
    <w:rsid w:val="000D5674"/>
    <w:pPr>
      <w:spacing w:before="240" w:after="150" w:line="240" w:lineRule="auto"/>
      <w:outlineLvl w:val="2"/>
    </w:pPr>
    <w:rPr>
      <w:rFonts w:ascii="Helvetica" w:eastAsia="Times New Roman" w:hAnsi="Helvetica" w:cs="Helvetica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0CC"/>
    <w:pPr>
      <w:ind w:left="720"/>
      <w:contextualSpacing/>
    </w:pPr>
  </w:style>
  <w:style w:type="paragraph" w:customStyle="1" w:styleId="Default">
    <w:name w:val="Default"/>
    <w:rsid w:val="007600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D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001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2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27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27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7C3"/>
    <w:rPr>
      <w:b/>
      <w:bCs/>
    </w:rPr>
  </w:style>
  <w:style w:type="character" w:customStyle="1" w:styleId="e24kjd">
    <w:name w:val="e24kjd"/>
    <w:basedOn w:val="DefaultParagraphFont"/>
    <w:rsid w:val="00FF56F6"/>
  </w:style>
  <w:style w:type="character" w:customStyle="1" w:styleId="Heading3Char">
    <w:name w:val="Heading 3 Char"/>
    <w:basedOn w:val="DefaultParagraphFont"/>
    <w:link w:val="Heading3"/>
    <w:uiPriority w:val="9"/>
    <w:rsid w:val="000D5674"/>
    <w:rPr>
      <w:rFonts w:ascii="Helvetica" w:eastAsia="Times New Roman" w:hAnsi="Helvetica" w:cs="Helvetica"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D567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7415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7415A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0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888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9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47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794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7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hyperlink" Target="https://covidpatientsupport.lthtr.nhs.uk/" TargetMode="External"/><Relationship Id="rId5" Type="http://schemas.openxmlformats.org/officeDocument/2006/relationships/image" Target="media/image1.png"/><Relationship Id="rId15" Type="http://schemas.openxmlformats.org/officeDocument/2006/relationships/customXml" Target="../customXml/item2.xml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customXml" Target="../customXml/item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4538482-AABE-449B-A83E-3F75FE1F3FBD}" type="doc">
      <dgm:prSet loTypeId="urn:microsoft.com/office/officeart/2005/8/layout/default#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F05DFA7-8DB2-4B13-AC8B-8CBEC7CA653B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/>
            <a:t>Panic</a:t>
          </a:r>
        </a:p>
      </dgm:t>
    </dgm:pt>
    <dgm:pt modelId="{4221A1A0-5B9B-4D76-8FF9-CB844009A2E7}" type="parTrans" cxnId="{F69E09D2-64E7-4E5C-8E6E-494E5FA75DEF}">
      <dgm:prSet/>
      <dgm:spPr/>
      <dgm:t>
        <a:bodyPr/>
        <a:lstStyle/>
        <a:p>
          <a:endParaRPr lang="en-US"/>
        </a:p>
      </dgm:t>
    </dgm:pt>
    <dgm:pt modelId="{33D654DE-9C86-4EFD-B1BF-87C27664086B}" type="sibTrans" cxnId="{F69E09D2-64E7-4E5C-8E6E-494E5FA75DEF}">
      <dgm:prSet/>
      <dgm:spPr/>
      <dgm:t>
        <a:bodyPr/>
        <a:lstStyle/>
        <a:p>
          <a:endParaRPr lang="en-US"/>
        </a:p>
      </dgm:t>
    </dgm:pt>
    <dgm:pt modelId="{0E5D3E9E-D316-45F8-B75C-8D867E29C212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/>
            <a:t>Insecurity</a:t>
          </a:r>
        </a:p>
      </dgm:t>
    </dgm:pt>
    <dgm:pt modelId="{45ACEDCE-F84D-4A92-8786-206FB8AC1F4A}" type="parTrans" cxnId="{C52F6FC5-D422-485F-8861-C8DD7646E2A8}">
      <dgm:prSet/>
      <dgm:spPr/>
      <dgm:t>
        <a:bodyPr/>
        <a:lstStyle/>
        <a:p>
          <a:endParaRPr lang="en-US"/>
        </a:p>
      </dgm:t>
    </dgm:pt>
    <dgm:pt modelId="{2CD683FA-76AF-4567-ADDB-E605A987D6FD}" type="sibTrans" cxnId="{C52F6FC5-D422-485F-8861-C8DD7646E2A8}">
      <dgm:prSet/>
      <dgm:spPr/>
      <dgm:t>
        <a:bodyPr/>
        <a:lstStyle/>
        <a:p>
          <a:endParaRPr lang="en-US"/>
        </a:p>
      </dgm:t>
    </dgm:pt>
    <dgm:pt modelId="{E2646C2E-9025-4CB0-A017-85D7166A4E74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/>
            <a:t>Anger</a:t>
          </a:r>
        </a:p>
      </dgm:t>
    </dgm:pt>
    <dgm:pt modelId="{3F05FA0E-9E3B-4B3B-8EB3-C0E3EEE1A5CB}" type="parTrans" cxnId="{2E063AD8-5EA0-43C1-8A56-D3EA20036B39}">
      <dgm:prSet/>
      <dgm:spPr/>
      <dgm:t>
        <a:bodyPr/>
        <a:lstStyle/>
        <a:p>
          <a:endParaRPr lang="en-US"/>
        </a:p>
      </dgm:t>
    </dgm:pt>
    <dgm:pt modelId="{446E7FF5-7AF6-4344-97FF-6A5413889184}" type="sibTrans" cxnId="{2E063AD8-5EA0-43C1-8A56-D3EA20036B39}">
      <dgm:prSet/>
      <dgm:spPr/>
      <dgm:t>
        <a:bodyPr/>
        <a:lstStyle/>
        <a:p>
          <a:endParaRPr lang="en-US"/>
        </a:p>
      </dgm:t>
    </dgm:pt>
    <dgm:pt modelId="{847160F5-EDA7-457B-B1A0-33DDA4F908C4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/>
            <a:t>Fear</a:t>
          </a:r>
        </a:p>
      </dgm:t>
    </dgm:pt>
    <dgm:pt modelId="{72D0AD2D-D77C-4849-A820-4DDE4CD109D8}" type="parTrans" cxnId="{D98DAF85-52E7-476A-9A90-FB5CD9054F3F}">
      <dgm:prSet/>
      <dgm:spPr/>
      <dgm:t>
        <a:bodyPr/>
        <a:lstStyle/>
        <a:p>
          <a:endParaRPr lang="en-US"/>
        </a:p>
      </dgm:t>
    </dgm:pt>
    <dgm:pt modelId="{1766BC1A-FFE6-45D0-872E-42EEE1D87B82}" type="sibTrans" cxnId="{D98DAF85-52E7-476A-9A90-FB5CD9054F3F}">
      <dgm:prSet/>
      <dgm:spPr/>
      <dgm:t>
        <a:bodyPr/>
        <a:lstStyle/>
        <a:p>
          <a:endParaRPr lang="en-US"/>
        </a:p>
      </dgm:t>
    </dgm:pt>
    <dgm:pt modelId="{285AEC08-963D-471C-9898-14BD3F8124DC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/>
            <a:t>Frustration</a:t>
          </a:r>
        </a:p>
      </dgm:t>
    </dgm:pt>
    <dgm:pt modelId="{4727629C-C2D8-45B7-98D1-C2C3C6DF5645}" type="parTrans" cxnId="{FB9FE49A-8DAC-45AA-A210-EFEE0B56D93D}">
      <dgm:prSet/>
      <dgm:spPr/>
      <dgm:t>
        <a:bodyPr/>
        <a:lstStyle/>
        <a:p>
          <a:endParaRPr lang="en-US"/>
        </a:p>
      </dgm:t>
    </dgm:pt>
    <dgm:pt modelId="{86A989EC-9DFE-4F3A-A0FC-308C7425C52E}" type="sibTrans" cxnId="{FB9FE49A-8DAC-45AA-A210-EFEE0B56D93D}">
      <dgm:prSet/>
      <dgm:spPr/>
      <dgm:t>
        <a:bodyPr/>
        <a:lstStyle/>
        <a:p>
          <a:endParaRPr lang="en-US"/>
        </a:p>
      </dgm:t>
    </dgm:pt>
    <dgm:pt modelId="{59D86A8B-3638-458A-AA21-8E574AF1E441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/>
            <a:t>Poor sleep</a:t>
          </a:r>
        </a:p>
      </dgm:t>
    </dgm:pt>
    <dgm:pt modelId="{4F79F8C8-A970-4997-97E4-C718B8BEDB87}" type="parTrans" cxnId="{3B1AEBE7-BA6B-4708-B7D2-229AFA6D3B12}">
      <dgm:prSet/>
      <dgm:spPr/>
      <dgm:t>
        <a:bodyPr/>
        <a:lstStyle/>
        <a:p>
          <a:endParaRPr lang="en-US"/>
        </a:p>
      </dgm:t>
    </dgm:pt>
    <dgm:pt modelId="{6AB21207-C0A8-4A3E-A2E3-59A85A7F4EF5}" type="sibTrans" cxnId="{3B1AEBE7-BA6B-4708-B7D2-229AFA6D3B12}">
      <dgm:prSet/>
      <dgm:spPr/>
      <dgm:t>
        <a:bodyPr/>
        <a:lstStyle/>
        <a:p>
          <a:endParaRPr lang="en-US"/>
        </a:p>
      </dgm:t>
    </dgm:pt>
    <dgm:pt modelId="{2952C207-FB8C-42E2-B2F1-520903AE71E6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/>
            <a:t>Stress</a:t>
          </a:r>
        </a:p>
      </dgm:t>
    </dgm:pt>
    <dgm:pt modelId="{E59BE5DE-D5E6-40D7-988D-2B0E3D68B9A2}" type="parTrans" cxnId="{6BA71678-0091-4F7D-9C25-E4CD269E6195}">
      <dgm:prSet/>
      <dgm:spPr/>
      <dgm:t>
        <a:bodyPr/>
        <a:lstStyle/>
        <a:p>
          <a:endParaRPr lang="en-US"/>
        </a:p>
      </dgm:t>
    </dgm:pt>
    <dgm:pt modelId="{44A15CC9-A3F8-4C8D-9675-16887DCA6D37}" type="sibTrans" cxnId="{6BA71678-0091-4F7D-9C25-E4CD269E6195}">
      <dgm:prSet/>
      <dgm:spPr/>
      <dgm:t>
        <a:bodyPr/>
        <a:lstStyle/>
        <a:p>
          <a:endParaRPr lang="en-US"/>
        </a:p>
      </dgm:t>
    </dgm:pt>
    <dgm:pt modelId="{1B215DF5-8F29-4B8B-8972-B9F52E9CA267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/>
            <a:t>Isolation</a:t>
          </a:r>
        </a:p>
      </dgm:t>
    </dgm:pt>
    <dgm:pt modelId="{C1B83817-70F9-48C3-B7F7-C0A639F5B00C}" type="parTrans" cxnId="{EE08AD91-AB30-47AC-AC6B-C835B7907BB7}">
      <dgm:prSet/>
      <dgm:spPr/>
      <dgm:t>
        <a:bodyPr/>
        <a:lstStyle/>
        <a:p>
          <a:endParaRPr lang="en-US"/>
        </a:p>
      </dgm:t>
    </dgm:pt>
    <dgm:pt modelId="{3D220302-F869-4CF9-923D-F602DFE8599A}" type="sibTrans" cxnId="{EE08AD91-AB30-47AC-AC6B-C835B7907BB7}">
      <dgm:prSet/>
      <dgm:spPr/>
      <dgm:t>
        <a:bodyPr/>
        <a:lstStyle/>
        <a:p>
          <a:endParaRPr lang="en-US"/>
        </a:p>
      </dgm:t>
    </dgm:pt>
    <dgm:pt modelId="{77257ED4-76F3-46FA-808F-87BA9AE6F81E}" type="pres">
      <dgm:prSet presAssocID="{D4538482-AABE-449B-A83E-3F75FE1F3FBD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32DD90FA-BA31-4CDE-B795-829191A4BA6F}" type="pres">
      <dgm:prSet presAssocID="{AF05DFA7-8DB2-4B13-AC8B-8CBEC7CA653B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D5E7A3CF-B811-4674-9297-504AA25BB20A}" type="pres">
      <dgm:prSet presAssocID="{33D654DE-9C86-4EFD-B1BF-87C27664086B}" presName="sibTrans" presStyleCnt="0"/>
      <dgm:spPr/>
    </dgm:pt>
    <dgm:pt modelId="{D1213A4B-5BFF-4C14-8E4E-1D6F2F255BAA}" type="pres">
      <dgm:prSet presAssocID="{0E5D3E9E-D316-45F8-B75C-8D867E29C212}" presName="node" presStyleLbl="node1" presStyleIdx="1" presStyleCnt="8" custLinFactNeighborX="-1244" custLinFactNeighborY="-70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EFACC47-CFD4-4FD2-A35F-5601B2DF86EB}" type="pres">
      <dgm:prSet presAssocID="{2CD683FA-76AF-4567-ADDB-E605A987D6FD}" presName="sibTrans" presStyleCnt="0"/>
      <dgm:spPr/>
    </dgm:pt>
    <dgm:pt modelId="{C61344AE-2CCF-41AF-AEE9-6ED1613207BC}" type="pres">
      <dgm:prSet presAssocID="{E2646C2E-9025-4CB0-A017-85D7166A4E74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A6549CB-B795-421E-A099-605273C79725}" type="pres">
      <dgm:prSet presAssocID="{446E7FF5-7AF6-4344-97FF-6A5413889184}" presName="sibTrans" presStyleCnt="0"/>
      <dgm:spPr/>
    </dgm:pt>
    <dgm:pt modelId="{C0F197A7-6868-451C-9D44-54820076C0EC}" type="pres">
      <dgm:prSet presAssocID="{847160F5-EDA7-457B-B1A0-33DDA4F908C4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3AE2740D-29FD-41AC-B744-00055255E353}" type="pres">
      <dgm:prSet presAssocID="{1766BC1A-FFE6-45D0-872E-42EEE1D87B82}" presName="sibTrans" presStyleCnt="0"/>
      <dgm:spPr/>
    </dgm:pt>
    <dgm:pt modelId="{82F78AC4-7FC8-4C8C-B538-1B2C0429D541}" type="pres">
      <dgm:prSet presAssocID="{59D86A8B-3638-458A-AA21-8E574AF1E441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3062D26A-319A-482E-AEEB-893C5443E13D}" type="pres">
      <dgm:prSet presAssocID="{6AB21207-C0A8-4A3E-A2E3-59A85A7F4EF5}" presName="sibTrans" presStyleCnt="0"/>
      <dgm:spPr/>
    </dgm:pt>
    <dgm:pt modelId="{0039A132-09F6-4C87-BE4E-5CA2CFAC8A4C}" type="pres">
      <dgm:prSet presAssocID="{2952C207-FB8C-42E2-B2F1-520903AE71E6}" presName="node" presStyleLbl="node1" presStyleIdx="5" presStyleCnt="8" custLinFactNeighborX="3575" custLinFactNeighborY="-513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DE7C9945-E917-4F7F-9EC4-FA2049EEBC4C}" type="pres">
      <dgm:prSet presAssocID="{44A15CC9-A3F8-4C8D-9675-16887DCA6D37}" presName="sibTrans" presStyleCnt="0"/>
      <dgm:spPr/>
    </dgm:pt>
    <dgm:pt modelId="{40385F5A-421F-49A2-8725-6323A4171B1A}" type="pres">
      <dgm:prSet presAssocID="{285AEC08-963D-471C-9898-14BD3F8124DC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30BEBA14-DC88-48BF-A427-B3667A6AF3C9}" type="pres">
      <dgm:prSet presAssocID="{86A989EC-9DFE-4F3A-A0FC-308C7425C52E}" presName="sibTrans" presStyleCnt="0"/>
      <dgm:spPr/>
    </dgm:pt>
    <dgm:pt modelId="{3D31A026-1CA5-4BC9-9C37-0AF62049D87D}" type="pres">
      <dgm:prSet presAssocID="{1B215DF5-8F29-4B8B-8972-B9F52E9CA267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2E063AD8-5EA0-43C1-8A56-D3EA20036B39}" srcId="{D4538482-AABE-449B-A83E-3F75FE1F3FBD}" destId="{E2646C2E-9025-4CB0-A017-85D7166A4E74}" srcOrd="2" destOrd="0" parTransId="{3F05FA0E-9E3B-4B3B-8EB3-C0E3EEE1A5CB}" sibTransId="{446E7FF5-7AF6-4344-97FF-6A5413889184}"/>
    <dgm:cxn modelId="{5FB498F1-14EA-4A87-9071-8F18D8A8A099}" type="presOf" srcId="{1B215DF5-8F29-4B8B-8972-B9F52E9CA267}" destId="{3D31A026-1CA5-4BC9-9C37-0AF62049D87D}" srcOrd="0" destOrd="0" presId="urn:microsoft.com/office/officeart/2005/8/layout/default#1"/>
    <dgm:cxn modelId="{B219ED75-49C3-440F-AE11-0DAEE309146B}" type="presOf" srcId="{59D86A8B-3638-458A-AA21-8E574AF1E441}" destId="{82F78AC4-7FC8-4C8C-B538-1B2C0429D541}" srcOrd="0" destOrd="0" presId="urn:microsoft.com/office/officeart/2005/8/layout/default#1"/>
    <dgm:cxn modelId="{EE08AD91-AB30-47AC-AC6B-C835B7907BB7}" srcId="{D4538482-AABE-449B-A83E-3F75FE1F3FBD}" destId="{1B215DF5-8F29-4B8B-8972-B9F52E9CA267}" srcOrd="7" destOrd="0" parTransId="{C1B83817-70F9-48C3-B7F7-C0A639F5B00C}" sibTransId="{3D220302-F869-4CF9-923D-F602DFE8599A}"/>
    <dgm:cxn modelId="{FB9FE49A-8DAC-45AA-A210-EFEE0B56D93D}" srcId="{D4538482-AABE-449B-A83E-3F75FE1F3FBD}" destId="{285AEC08-963D-471C-9898-14BD3F8124DC}" srcOrd="6" destOrd="0" parTransId="{4727629C-C2D8-45B7-98D1-C2C3C6DF5645}" sibTransId="{86A989EC-9DFE-4F3A-A0FC-308C7425C52E}"/>
    <dgm:cxn modelId="{6BA71678-0091-4F7D-9C25-E4CD269E6195}" srcId="{D4538482-AABE-449B-A83E-3F75FE1F3FBD}" destId="{2952C207-FB8C-42E2-B2F1-520903AE71E6}" srcOrd="5" destOrd="0" parTransId="{E59BE5DE-D5E6-40D7-988D-2B0E3D68B9A2}" sibTransId="{44A15CC9-A3F8-4C8D-9675-16887DCA6D37}"/>
    <dgm:cxn modelId="{3B1AEBE7-BA6B-4708-B7D2-229AFA6D3B12}" srcId="{D4538482-AABE-449B-A83E-3F75FE1F3FBD}" destId="{59D86A8B-3638-458A-AA21-8E574AF1E441}" srcOrd="4" destOrd="0" parTransId="{4F79F8C8-A970-4997-97E4-C718B8BEDB87}" sibTransId="{6AB21207-C0A8-4A3E-A2E3-59A85A7F4EF5}"/>
    <dgm:cxn modelId="{C52F6FC5-D422-485F-8861-C8DD7646E2A8}" srcId="{D4538482-AABE-449B-A83E-3F75FE1F3FBD}" destId="{0E5D3E9E-D316-45F8-B75C-8D867E29C212}" srcOrd="1" destOrd="0" parTransId="{45ACEDCE-F84D-4A92-8786-206FB8AC1F4A}" sibTransId="{2CD683FA-76AF-4567-ADDB-E605A987D6FD}"/>
    <dgm:cxn modelId="{9CA449ED-ECA2-4C7C-8646-A5AA5E2458BE}" type="presOf" srcId="{E2646C2E-9025-4CB0-A017-85D7166A4E74}" destId="{C61344AE-2CCF-41AF-AEE9-6ED1613207BC}" srcOrd="0" destOrd="0" presId="urn:microsoft.com/office/officeart/2005/8/layout/default#1"/>
    <dgm:cxn modelId="{D98DAF85-52E7-476A-9A90-FB5CD9054F3F}" srcId="{D4538482-AABE-449B-A83E-3F75FE1F3FBD}" destId="{847160F5-EDA7-457B-B1A0-33DDA4F908C4}" srcOrd="3" destOrd="0" parTransId="{72D0AD2D-D77C-4849-A820-4DDE4CD109D8}" sibTransId="{1766BC1A-FFE6-45D0-872E-42EEE1D87B82}"/>
    <dgm:cxn modelId="{13305379-D916-4705-8403-BEA5ED65076C}" type="presOf" srcId="{2952C207-FB8C-42E2-B2F1-520903AE71E6}" destId="{0039A132-09F6-4C87-BE4E-5CA2CFAC8A4C}" srcOrd="0" destOrd="0" presId="urn:microsoft.com/office/officeart/2005/8/layout/default#1"/>
    <dgm:cxn modelId="{F69E09D2-64E7-4E5C-8E6E-494E5FA75DEF}" srcId="{D4538482-AABE-449B-A83E-3F75FE1F3FBD}" destId="{AF05DFA7-8DB2-4B13-AC8B-8CBEC7CA653B}" srcOrd="0" destOrd="0" parTransId="{4221A1A0-5B9B-4D76-8FF9-CB844009A2E7}" sibTransId="{33D654DE-9C86-4EFD-B1BF-87C27664086B}"/>
    <dgm:cxn modelId="{E54AEBBB-9DD7-496D-92E6-FD092BBC97C8}" type="presOf" srcId="{285AEC08-963D-471C-9898-14BD3F8124DC}" destId="{40385F5A-421F-49A2-8725-6323A4171B1A}" srcOrd="0" destOrd="0" presId="urn:microsoft.com/office/officeart/2005/8/layout/default#1"/>
    <dgm:cxn modelId="{22AAE17B-5E72-4048-9C50-001BBA8993BA}" type="presOf" srcId="{AF05DFA7-8DB2-4B13-AC8B-8CBEC7CA653B}" destId="{32DD90FA-BA31-4CDE-B795-829191A4BA6F}" srcOrd="0" destOrd="0" presId="urn:microsoft.com/office/officeart/2005/8/layout/default#1"/>
    <dgm:cxn modelId="{A7B63BDD-8B73-4524-98E1-9928B9BC4E05}" type="presOf" srcId="{D4538482-AABE-449B-A83E-3F75FE1F3FBD}" destId="{77257ED4-76F3-46FA-808F-87BA9AE6F81E}" srcOrd="0" destOrd="0" presId="urn:microsoft.com/office/officeart/2005/8/layout/default#1"/>
    <dgm:cxn modelId="{7E1567B3-36D4-40FC-AD49-698AA98FA8FA}" type="presOf" srcId="{847160F5-EDA7-457B-B1A0-33DDA4F908C4}" destId="{C0F197A7-6868-451C-9D44-54820076C0EC}" srcOrd="0" destOrd="0" presId="urn:microsoft.com/office/officeart/2005/8/layout/default#1"/>
    <dgm:cxn modelId="{F8E20D48-8992-40B4-8F48-FBC0BC58F7A1}" type="presOf" srcId="{0E5D3E9E-D316-45F8-B75C-8D867E29C212}" destId="{D1213A4B-5BFF-4C14-8E4E-1D6F2F255BAA}" srcOrd="0" destOrd="0" presId="urn:microsoft.com/office/officeart/2005/8/layout/default#1"/>
    <dgm:cxn modelId="{1734ED06-9C43-4555-B897-7756482CF4A1}" type="presParOf" srcId="{77257ED4-76F3-46FA-808F-87BA9AE6F81E}" destId="{32DD90FA-BA31-4CDE-B795-829191A4BA6F}" srcOrd="0" destOrd="0" presId="urn:microsoft.com/office/officeart/2005/8/layout/default#1"/>
    <dgm:cxn modelId="{DA4BBA72-4143-4E5B-8597-F28F1C20DF04}" type="presParOf" srcId="{77257ED4-76F3-46FA-808F-87BA9AE6F81E}" destId="{D5E7A3CF-B811-4674-9297-504AA25BB20A}" srcOrd="1" destOrd="0" presId="urn:microsoft.com/office/officeart/2005/8/layout/default#1"/>
    <dgm:cxn modelId="{0E904D1A-DC6E-4212-BE09-FB8EDD7CC094}" type="presParOf" srcId="{77257ED4-76F3-46FA-808F-87BA9AE6F81E}" destId="{D1213A4B-5BFF-4C14-8E4E-1D6F2F255BAA}" srcOrd="2" destOrd="0" presId="urn:microsoft.com/office/officeart/2005/8/layout/default#1"/>
    <dgm:cxn modelId="{6BF02679-53D0-4A4E-9DF7-C8BB0413B99F}" type="presParOf" srcId="{77257ED4-76F3-46FA-808F-87BA9AE6F81E}" destId="{AEFACC47-CFD4-4FD2-A35F-5601B2DF86EB}" srcOrd="3" destOrd="0" presId="urn:microsoft.com/office/officeart/2005/8/layout/default#1"/>
    <dgm:cxn modelId="{1A43FB7A-1F7C-46A7-ADC1-3632AA663945}" type="presParOf" srcId="{77257ED4-76F3-46FA-808F-87BA9AE6F81E}" destId="{C61344AE-2CCF-41AF-AEE9-6ED1613207BC}" srcOrd="4" destOrd="0" presId="urn:microsoft.com/office/officeart/2005/8/layout/default#1"/>
    <dgm:cxn modelId="{D35FBD51-700B-401A-9D26-5B831665A985}" type="presParOf" srcId="{77257ED4-76F3-46FA-808F-87BA9AE6F81E}" destId="{AA6549CB-B795-421E-A099-605273C79725}" srcOrd="5" destOrd="0" presId="urn:microsoft.com/office/officeart/2005/8/layout/default#1"/>
    <dgm:cxn modelId="{30634E71-A474-459C-AD18-A1A4E78D5DD1}" type="presParOf" srcId="{77257ED4-76F3-46FA-808F-87BA9AE6F81E}" destId="{C0F197A7-6868-451C-9D44-54820076C0EC}" srcOrd="6" destOrd="0" presId="urn:microsoft.com/office/officeart/2005/8/layout/default#1"/>
    <dgm:cxn modelId="{433FD716-B459-422C-A541-C1C2AF6EA54E}" type="presParOf" srcId="{77257ED4-76F3-46FA-808F-87BA9AE6F81E}" destId="{3AE2740D-29FD-41AC-B744-00055255E353}" srcOrd="7" destOrd="0" presId="urn:microsoft.com/office/officeart/2005/8/layout/default#1"/>
    <dgm:cxn modelId="{9BF464EF-CB77-4D64-AA7C-7131F4254917}" type="presParOf" srcId="{77257ED4-76F3-46FA-808F-87BA9AE6F81E}" destId="{82F78AC4-7FC8-4C8C-B538-1B2C0429D541}" srcOrd="8" destOrd="0" presId="urn:microsoft.com/office/officeart/2005/8/layout/default#1"/>
    <dgm:cxn modelId="{1F6365E0-DFCF-49D3-B9CF-8AD9F5D8595F}" type="presParOf" srcId="{77257ED4-76F3-46FA-808F-87BA9AE6F81E}" destId="{3062D26A-319A-482E-AEEB-893C5443E13D}" srcOrd="9" destOrd="0" presId="urn:microsoft.com/office/officeart/2005/8/layout/default#1"/>
    <dgm:cxn modelId="{1517FB2F-A290-4F37-AD96-0A71319629E7}" type="presParOf" srcId="{77257ED4-76F3-46FA-808F-87BA9AE6F81E}" destId="{0039A132-09F6-4C87-BE4E-5CA2CFAC8A4C}" srcOrd="10" destOrd="0" presId="urn:microsoft.com/office/officeart/2005/8/layout/default#1"/>
    <dgm:cxn modelId="{A1C0F05B-1AE8-464D-87A7-89BE2DA9008B}" type="presParOf" srcId="{77257ED4-76F3-46FA-808F-87BA9AE6F81E}" destId="{DE7C9945-E917-4F7F-9EC4-FA2049EEBC4C}" srcOrd="11" destOrd="0" presId="urn:microsoft.com/office/officeart/2005/8/layout/default#1"/>
    <dgm:cxn modelId="{A0DD5892-E2E0-453B-A673-E1672BD3EC92}" type="presParOf" srcId="{77257ED4-76F3-46FA-808F-87BA9AE6F81E}" destId="{40385F5A-421F-49A2-8725-6323A4171B1A}" srcOrd="12" destOrd="0" presId="urn:microsoft.com/office/officeart/2005/8/layout/default#1"/>
    <dgm:cxn modelId="{78D31379-C240-468B-9C7C-C9B483C297C8}" type="presParOf" srcId="{77257ED4-76F3-46FA-808F-87BA9AE6F81E}" destId="{30BEBA14-DC88-48BF-A427-B3667A6AF3C9}" srcOrd="13" destOrd="0" presId="urn:microsoft.com/office/officeart/2005/8/layout/default#1"/>
    <dgm:cxn modelId="{955D91FE-9F1F-40AD-A34F-DC19E306833A}" type="presParOf" srcId="{77257ED4-76F3-46FA-808F-87BA9AE6F81E}" destId="{3D31A026-1CA5-4BC9-9C37-0AF62049D87D}" srcOrd="14" destOrd="0" presId="urn:microsoft.com/office/officeart/2005/8/layout/default#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2DD90FA-BA31-4CDE-B795-829191A4BA6F}">
      <dsp:nvSpPr>
        <dsp:cNvPr id="0" name=""/>
        <dsp:cNvSpPr/>
      </dsp:nvSpPr>
      <dsp:spPr>
        <a:xfrm>
          <a:off x="348978" y="263"/>
          <a:ext cx="915460" cy="5492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/>
            <a:t>Panic</a:t>
          </a:r>
        </a:p>
      </dsp:txBody>
      <dsp:txXfrm>
        <a:off x="348978" y="263"/>
        <a:ext cx="915460" cy="549276"/>
      </dsp:txXfrm>
    </dsp:sp>
    <dsp:sp modelId="{D1213A4B-5BFF-4C14-8E4E-1D6F2F255BAA}">
      <dsp:nvSpPr>
        <dsp:cNvPr id="0" name=""/>
        <dsp:cNvSpPr/>
      </dsp:nvSpPr>
      <dsp:spPr>
        <a:xfrm>
          <a:off x="1344596" y="0"/>
          <a:ext cx="915460" cy="5492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/>
            <a:t>Insecurity</a:t>
          </a:r>
        </a:p>
      </dsp:txBody>
      <dsp:txXfrm>
        <a:off x="1344596" y="0"/>
        <a:ext cx="915460" cy="549276"/>
      </dsp:txXfrm>
    </dsp:sp>
    <dsp:sp modelId="{C61344AE-2CCF-41AF-AEE9-6ED1613207BC}">
      <dsp:nvSpPr>
        <dsp:cNvPr id="0" name=""/>
        <dsp:cNvSpPr/>
      </dsp:nvSpPr>
      <dsp:spPr>
        <a:xfrm>
          <a:off x="2362991" y="263"/>
          <a:ext cx="915460" cy="5492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/>
            <a:t>Anger</a:t>
          </a:r>
        </a:p>
      </dsp:txBody>
      <dsp:txXfrm>
        <a:off x="2362991" y="263"/>
        <a:ext cx="915460" cy="549276"/>
      </dsp:txXfrm>
    </dsp:sp>
    <dsp:sp modelId="{C0F197A7-6868-451C-9D44-54820076C0EC}">
      <dsp:nvSpPr>
        <dsp:cNvPr id="0" name=""/>
        <dsp:cNvSpPr/>
      </dsp:nvSpPr>
      <dsp:spPr>
        <a:xfrm>
          <a:off x="3369998" y="263"/>
          <a:ext cx="915460" cy="5492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/>
            <a:t>Fear</a:t>
          </a:r>
        </a:p>
      </dsp:txBody>
      <dsp:txXfrm>
        <a:off x="3369998" y="263"/>
        <a:ext cx="915460" cy="549276"/>
      </dsp:txXfrm>
    </dsp:sp>
    <dsp:sp modelId="{82F78AC4-7FC8-4C8C-B538-1B2C0429D541}">
      <dsp:nvSpPr>
        <dsp:cNvPr id="0" name=""/>
        <dsp:cNvSpPr/>
      </dsp:nvSpPr>
      <dsp:spPr>
        <a:xfrm>
          <a:off x="4377004" y="263"/>
          <a:ext cx="915460" cy="5492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/>
            <a:t>Poor sleep</a:t>
          </a:r>
        </a:p>
      </dsp:txBody>
      <dsp:txXfrm>
        <a:off x="4377004" y="263"/>
        <a:ext cx="915460" cy="549276"/>
      </dsp:txXfrm>
    </dsp:sp>
    <dsp:sp modelId="{0039A132-09F6-4C87-BE4E-5CA2CFAC8A4C}">
      <dsp:nvSpPr>
        <dsp:cNvPr id="0" name=""/>
        <dsp:cNvSpPr/>
      </dsp:nvSpPr>
      <dsp:spPr>
        <a:xfrm>
          <a:off x="5416738" y="0"/>
          <a:ext cx="915460" cy="5492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/>
            <a:t>Stress</a:t>
          </a:r>
        </a:p>
      </dsp:txBody>
      <dsp:txXfrm>
        <a:off x="5416738" y="0"/>
        <a:ext cx="915460" cy="549276"/>
      </dsp:txXfrm>
    </dsp:sp>
    <dsp:sp modelId="{40385F5A-421F-49A2-8725-6323A4171B1A}">
      <dsp:nvSpPr>
        <dsp:cNvPr id="0" name=""/>
        <dsp:cNvSpPr/>
      </dsp:nvSpPr>
      <dsp:spPr>
        <a:xfrm>
          <a:off x="2362991" y="641085"/>
          <a:ext cx="915460" cy="5492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/>
            <a:t>Frustration</a:t>
          </a:r>
        </a:p>
      </dsp:txBody>
      <dsp:txXfrm>
        <a:off x="2362991" y="641085"/>
        <a:ext cx="915460" cy="549276"/>
      </dsp:txXfrm>
    </dsp:sp>
    <dsp:sp modelId="{3D31A026-1CA5-4BC9-9C37-0AF62049D87D}">
      <dsp:nvSpPr>
        <dsp:cNvPr id="0" name=""/>
        <dsp:cNvSpPr/>
      </dsp:nvSpPr>
      <dsp:spPr>
        <a:xfrm>
          <a:off x="3369998" y="641085"/>
          <a:ext cx="915460" cy="549276"/>
        </a:xfrm>
        <a:prstGeom prst="rect">
          <a:avLst/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/>
            <a:t>Isolation</a:t>
          </a:r>
        </a:p>
      </dsp:txBody>
      <dsp:txXfrm>
        <a:off x="3369998" y="641085"/>
        <a:ext cx="915460" cy="5492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A10E898D3164D85ACEF5E0436F554" ma:contentTypeVersion="1" ma:contentTypeDescription="Create a new document." ma:contentTypeScope="" ma:versionID="a399cda0f76c2bebc6104da6ddd38f9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0f057ccd931ce6b7911402cfd0458d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9B98218-7DE0-439E-86EA-04E4E9A0B1D8}"/>
</file>

<file path=customXml/itemProps2.xml><?xml version="1.0" encoding="utf-8"?>
<ds:datastoreItem xmlns:ds="http://schemas.openxmlformats.org/officeDocument/2006/customXml" ds:itemID="{C4336765-664F-47BA-B80F-A4CF70B8E5E7}"/>
</file>

<file path=customXml/itemProps3.xml><?xml version="1.0" encoding="utf-8"?>
<ds:datastoreItem xmlns:ds="http://schemas.openxmlformats.org/officeDocument/2006/customXml" ds:itemID="{ABBF2BCE-55D1-47F1-B15D-D2DF3AB5AD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Annabelle Colquhoun</dc:creator>
  <cp:lastModifiedBy>Sioned Lloyd-Davies</cp:lastModifiedBy>
  <cp:revision>2</cp:revision>
  <dcterms:created xsi:type="dcterms:W3CDTF">2021-05-05T13:06:00Z</dcterms:created>
  <dcterms:modified xsi:type="dcterms:W3CDTF">2021-05-05T13:06:00Z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0x010100887A10E898D3164D85ACEF5E0436F554</vt:lpwstr>
  </property>
  <property fmtid="{D5CDD505-2E9C-101B-9397-08002B2CF9AE}" pid="3" name="Order">
    <vt:r8>200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