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4D95" w14:textId="77777777" w:rsidR="00CA1188" w:rsidRPr="001652B2" w:rsidRDefault="00DE0D55" w:rsidP="006627E8">
      <w:pPr>
        <w:rPr>
          <w:b/>
          <w:sz w:val="24"/>
          <w:szCs w:val="24"/>
        </w:rPr>
      </w:pPr>
      <w:r w:rsidRPr="001652B2">
        <w:rPr>
          <w:b/>
          <w:sz w:val="24"/>
          <w:szCs w:val="24"/>
        </w:rPr>
        <w:t>CONTAMINATION INJURIES TO NHS LOTHIAN HEALTHCARE WORKERS</w:t>
      </w:r>
    </w:p>
    <w:p w14:paraId="0FD8367B" w14:textId="77777777" w:rsidR="006B3B32" w:rsidRPr="001652B2" w:rsidRDefault="00DE0D55" w:rsidP="006627E8">
      <w:pPr>
        <w:rPr>
          <w:b/>
          <w:sz w:val="24"/>
          <w:szCs w:val="24"/>
        </w:rPr>
      </w:pPr>
      <w:r w:rsidRPr="001652B2">
        <w:rPr>
          <w:b/>
          <w:sz w:val="24"/>
          <w:szCs w:val="24"/>
        </w:rPr>
        <w:t>GP INFORMATION: SOURCE PATIENT TESTIN</w:t>
      </w:r>
      <w:r w:rsidR="006B3B32" w:rsidRPr="001652B2">
        <w:rPr>
          <w:b/>
          <w:sz w:val="24"/>
          <w:szCs w:val="24"/>
        </w:rPr>
        <w:t>G</w:t>
      </w:r>
    </w:p>
    <w:p w14:paraId="74AECEFE" w14:textId="77777777" w:rsidR="00E54B64" w:rsidRDefault="00E54B64" w:rsidP="006627E8">
      <w:r w:rsidRPr="006B3B32">
        <w:t>Whi</w:t>
      </w:r>
      <w:r>
        <w:t>le</w:t>
      </w:r>
      <w:r w:rsidRPr="003F5A94">
        <w:t xml:space="preserve"> under the care of </w:t>
      </w:r>
      <w:r>
        <w:t>their dental practitioner,</w:t>
      </w:r>
      <w:r w:rsidRPr="003F5A94">
        <w:t xml:space="preserve"> a member of staff</w:t>
      </w:r>
      <w:r>
        <w:t xml:space="preserve"> sustained </w:t>
      </w:r>
      <w:r w:rsidR="006627E8">
        <w:t xml:space="preserve">a </w:t>
      </w:r>
      <w:r>
        <w:t xml:space="preserve">contamination/ sharps injury and </w:t>
      </w:r>
      <w:r w:rsidRPr="003F5A94">
        <w:t>has been exposed to your</w:t>
      </w:r>
      <w:r>
        <w:t xml:space="preserve"> patient’s</w:t>
      </w:r>
      <w:r w:rsidRPr="003F5A94">
        <w:t xml:space="preserve"> blood or bod</w:t>
      </w:r>
      <w:r>
        <w:t>y fluids.  The dental team have already informed your patient of the incident.</w:t>
      </w:r>
    </w:p>
    <w:p w14:paraId="7147DCF5" w14:textId="77777777" w:rsidR="00E54B64" w:rsidRDefault="00E54B64" w:rsidP="006627E8">
      <w:pPr>
        <w:ind w:left="720" w:hanging="720"/>
      </w:pPr>
      <w:r>
        <w:t>•</w:t>
      </w:r>
      <w:r>
        <w:tab/>
        <w:t xml:space="preserve">The team in the dental practice have discussed the risk with your patient who has agreed </w:t>
      </w:r>
      <w:r w:rsidR="006627E8">
        <w:t xml:space="preserve">   </w:t>
      </w:r>
      <w:r>
        <w:t>to be tested for blood borne virus (BBV) infections: Hep B, Hep C and HIV.</w:t>
      </w:r>
    </w:p>
    <w:p w14:paraId="6CF4986A" w14:textId="77777777" w:rsidR="00E54B64" w:rsidRPr="00C064C1" w:rsidRDefault="00E54B64" w:rsidP="006627E8">
      <w:pPr>
        <w:rPr>
          <w:sz w:val="16"/>
          <w:szCs w:val="16"/>
        </w:rPr>
      </w:pPr>
      <w:r>
        <w:t>•</w:t>
      </w:r>
      <w:r>
        <w:tab/>
        <w:t>Your patient has been advised to attend their GP Practice to have the BBV blood tests.</w:t>
      </w:r>
    </w:p>
    <w:p w14:paraId="7E880C9F" w14:textId="77777777" w:rsidR="006F76E3" w:rsidRPr="006B3B32" w:rsidRDefault="006F76E3" w:rsidP="006F76E3">
      <w:pPr>
        <w:jc w:val="both"/>
        <w:rPr>
          <w:b/>
          <w:sz w:val="24"/>
          <w:szCs w:val="24"/>
        </w:rPr>
      </w:pPr>
      <w:r w:rsidRPr="006F76E3">
        <w:t> </w:t>
      </w:r>
      <w:r w:rsidR="006B3B32" w:rsidRPr="006B3B32">
        <w:rPr>
          <w:b/>
          <w:sz w:val="24"/>
          <w:szCs w:val="24"/>
        </w:rPr>
        <w:t>ACTIONS:</w:t>
      </w:r>
    </w:p>
    <w:tbl>
      <w:tblPr>
        <w:tblStyle w:val="TableGrid"/>
        <w:tblW w:w="9640" w:type="dxa"/>
        <w:tblInd w:w="-743" w:type="dxa"/>
        <w:shd w:val="clear" w:color="auto" w:fill="00B0F0"/>
        <w:tblLook w:val="04A0" w:firstRow="1" w:lastRow="0" w:firstColumn="1" w:lastColumn="0" w:noHBand="0" w:noVBand="1"/>
      </w:tblPr>
      <w:tblGrid>
        <w:gridCol w:w="9640"/>
      </w:tblGrid>
      <w:tr w:rsidR="006F76E3" w:rsidRPr="00BA7F9E" w14:paraId="2A810046" w14:textId="77777777" w:rsidTr="006627E8">
        <w:tc>
          <w:tcPr>
            <w:tcW w:w="9640" w:type="dxa"/>
            <w:shd w:val="clear" w:color="auto" w:fill="00B0F0"/>
          </w:tcPr>
          <w:p w14:paraId="4459222D" w14:textId="77777777" w:rsidR="006F76E3" w:rsidRPr="00BA7F9E" w:rsidRDefault="00BA7F9E" w:rsidP="00E54B64">
            <w:pPr>
              <w:spacing w:line="276" w:lineRule="auto"/>
              <w:jc w:val="center"/>
              <w:rPr>
                <w:color w:val="FF0000"/>
                <w:highlight w:val="yellow"/>
              </w:rPr>
            </w:pPr>
            <w:r>
              <w:rPr>
                <w:b/>
                <w:bCs/>
              </w:rPr>
              <w:t xml:space="preserve">PLEASE </w:t>
            </w:r>
            <w:r w:rsidR="006F76E3" w:rsidRPr="00BA7F9E">
              <w:rPr>
                <w:b/>
                <w:bCs/>
              </w:rPr>
              <w:t xml:space="preserve">DISCUSS </w:t>
            </w:r>
            <w:r w:rsidRPr="00BA7F9E">
              <w:rPr>
                <w:b/>
                <w:bCs/>
              </w:rPr>
              <w:t>WITH YOUR</w:t>
            </w:r>
            <w:r w:rsidR="006F76E3" w:rsidRPr="00BA7F9E">
              <w:rPr>
                <w:b/>
                <w:bCs/>
              </w:rPr>
              <w:t xml:space="preserve"> PATIENT </w:t>
            </w:r>
            <w:r w:rsidRPr="00BA7F9E">
              <w:rPr>
                <w:b/>
                <w:bCs/>
              </w:rPr>
              <w:t xml:space="preserve">(THE SOURCE PATIENT) </w:t>
            </w:r>
            <w:r w:rsidR="006F76E3" w:rsidRPr="00BA7F9E">
              <w:rPr>
                <w:b/>
                <w:bCs/>
              </w:rPr>
              <w:t>THAT A NEEDLESTICK/ CONTAMINATION INJURY OCCU</w:t>
            </w:r>
            <w:r w:rsidRPr="00BA7F9E">
              <w:rPr>
                <w:b/>
                <w:bCs/>
              </w:rPr>
              <w:t xml:space="preserve">RRED TO A </w:t>
            </w:r>
            <w:r w:rsidR="00017080">
              <w:rPr>
                <w:b/>
                <w:bCs/>
              </w:rPr>
              <w:t>HCW AND T</w:t>
            </w:r>
            <w:r>
              <w:rPr>
                <w:b/>
                <w:bCs/>
              </w:rPr>
              <w:t>HIS RESULTED</w:t>
            </w:r>
            <w:r w:rsidRPr="00BA7F9E">
              <w:rPr>
                <w:b/>
                <w:bCs/>
              </w:rPr>
              <w:t xml:space="preserve"> IN</w:t>
            </w:r>
            <w:r>
              <w:rPr>
                <w:b/>
                <w:bCs/>
              </w:rPr>
              <w:t xml:space="preserve"> THE H</w:t>
            </w:r>
            <w:r w:rsidR="00017080">
              <w:rPr>
                <w:b/>
                <w:bCs/>
              </w:rPr>
              <w:t xml:space="preserve">CW </w:t>
            </w:r>
            <w:r>
              <w:rPr>
                <w:b/>
                <w:bCs/>
              </w:rPr>
              <w:t>BEING EXPOS</w:t>
            </w:r>
            <w:r w:rsidR="00017080">
              <w:rPr>
                <w:b/>
                <w:bCs/>
              </w:rPr>
              <w:t>ED T</w:t>
            </w:r>
            <w:r>
              <w:rPr>
                <w:b/>
                <w:bCs/>
              </w:rPr>
              <w:t xml:space="preserve">O THE </w:t>
            </w:r>
            <w:r w:rsidR="00E54B64">
              <w:rPr>
                <w:b/>
                <w:bCs/>
              </w:rPr>
              <w:t xml:space="preserve">THEIR </w:t>
            </w:r>
            <w:r w:rsidRPr="00BA7F9E">
              <w:rPr>
                <w:b/>
                <w:bCs/>
              </w:rPr>
              <w:t>BLOOD/ BODY FLUID</w:t>
            </w:r>
          </w:p>
        </w:tc>
      </w:tr>
    </w:tbl>
    <w:p w14:paraId="31F454CC" w14:textId="18A1CF63" w:rsidR="00BA7F9E" w:rsidRDefault="00BC1EE9" w:rsidP="006B3B32">
      <w:pPr>
        <w:spacing w:after="0" w:line="24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BD2E65E" wp14:editId="2A51A132">
                <wp:simplePos x="0" y="0"/>
                <wp:positionH relativeFrom="column">
                  <wp:posOffset>2653029</wp:posOffset>
                </wp:positionH>
                <wp:positionV relativeFrom="paragraph">
                  <wp:posOffset>65405</wp:posOffset>
                </wp:positionV>
                <wp:extent cx="0" cy="241935"/>
                <wp:effectExtent l="76200" t="0" r="38100" b="43815"/>
                <wp:wrapNone/>
                <wp:docPr id="292614844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DE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8.9pt;margin-top:5.15pt;width:0;height:19.0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+FygEAAHcDAAAOAAAAZHJzL2Uyb0RvYy54bWysU01v2zAMvQ/YfxB0X5xky7AacXpI1126&#10;LUC7H8BIsi1MFgVSiZN/P0lxs69bUR8EUiQfH5/o9e1pcOJoiC36Ri5mcymMV6it7xr54+n+3Scp&#10;OILX4NCbRp4Ny9vN2zfrMdRmiT06bUgkEM/1GBrZxxjqqmLVmwF4hsH4FGyRBojJpa7SBGNCH1y1&#10;nM8/ViOSDoTKMKfbu0tQbgp+2xoVv7ctmyhcIxO3WE4q5z6f1WYNdUcQeqsmGvACFgNYn5peoe4g&#10;gjiQ/Q9qsIqQsY0zhUOFbWuVKTOkaRbzf6Z57CGYMksSh8NVJn49WPXtuPU7ytTVyT+GB1Q/WXjc&#10;9uA7Uwg8nUN6uEWWqhoD19eS7HDYkdiPX1GnHDhELCqcWhoyZJpPnIrY56vY5hSFulyqdLv8sLh5&#10;vyrgUD/XBeL4xeAgstFIjgS26+MWvU8virQoXeD4wDGzgvq5IDf1eG+dKw/rvBgbebNarkoBo7M6&#10;B3MaU7ffOhJHyKtRvonFX2mEB68LWG9Af57sCNYlW8SiTSSb1HJG5m6D0VI4k/6GbF3oOT9pl+XK&#10;u8n1HvV5RzmcvfS6ZY5pE/P6/OmXrN//y+YXAAAA//8DAFBLAwQUAAYACAAAACEAYWQoGt8AAAAJ&#10;AQAADwAAAGRycy9kb3ducmV2LnhtbEyPQU/DMAyF70j8h8hI3Fg6mMooTSdgQvQyJDaEOGaNaSIa&#10;p2qyrePXY8QBbrbf0/P3ysXoO7HHIbpACqaTDARSE4yjVsHr5vFiDiImTUZ3gVDBESMsqtOTUhcm&#10;HOgF9+vUCg6hWGgFNqW+kDI2Fr2Ok9AjsfYRBq8Tr0MrzaAPHO47eZllufTaEX+wuscHi83neucV&#10;pOX70eZvzf2Ne948rXL3Vdf1Uqnzs/HuFkTCMf2Z4Qef0aFipm3YkYmiUzCbXjN6YiG7AsGG38OW&#10;h/kMZFXK/w2qbwAAAP//AwBQSwECLQAUAAYACAAAACEAtoM4kv4AAADhAQAAEwAAAAAAAAAAAAAA&#10;AAAAAAAAW0NvbnRlbnRfVHlwZXNdLnhtbFBLAQItABQABgAIAAAAIQA4/SH/1gAAAJQBAAALAAAA&#10;AAAAAAAAAAAAAC8BAABfcmVscy8ucmVsc1BLAQItABQABgAIAAAAIQCm5y+FygEAAHcDAAAOAAAA&#10;AAAAAAAAAAAAAC4CAABkcnMvZTJvRG9jLnhtbFBLAQItABQABgAIAAAAIQBhZCga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0565E803" w14:textId="77777777" w:rsidR="00B74388" w:rsidRDefault="00B74388" w:rsidP="006B3B32">
      <w:pPr>
        <w:spacing w:after="0" w:line="240" w:lineRule="auto"/>
        <w:jc w:val="both"/>
      </w:pP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BA7F9E" w:rsidRPr="006F76E3" w14:paraId="71298141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825CA9" w14:textId="77777777" w:rsidR="00BA7F9E" w:rsidRPr="006F76E3" w:rsidRDefault="00BA7F9E" w:rsidP="00B64968">
            <w:pPr>
              <w:spacing w:after="0"/>
              <w:jc w:val="both"/>
            </w:pPr>
            <w:r w:rsidRPr="006F76E3">
              <w:rPr>
                <w:b/>
                <w:bCs/>
              </w:rPr>
              <w:t>DISCUSS POSITIVE FACTORS FOR BEING TESTED</w:t>
            </w:r>
            <w:r w:rsidRPr="006F76E3">
              <w:t> </w:t>
            </w:r>
          </w:p>
        </w:tc>
      </w:tr>
      <w:tr w:rsidR="00BA7F9E" w:rsidRPr="006F76E3" w14:paraId="16F3DFE6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8DDA" w14:textId="77777777" w:rsidR="00BA7F9E" w:rsidRPr="006F76E3" w:rsidRDefault="00BA7F9E" w:rsidP="006B3B32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6F76E3">
              <w:t>Reduced transmission of HIV if Post Exposure Prophylaxis (PEP) treatment is given promptly to the HCW. </w:t>
            </w:r>
          </w:p>
          <w:p w14:paraId="0D5ECC20" w14:textId="77777777" w:rsidR="00BA7F9E" w:rsidRPr="006F76E3" w:rsidRDefault="00BA7F9E" w:rsidP="00E33335">
            <w:pPr>
              <w:numPr>
                <w:ilvl w:val="0"/>
                <w:numId w:val="5"/>
              </w:numPr>
              <w:jc w:val="both"/>
            </w:pPr>
            <w:r w:rsidRPr="006F76E3">
              <w:t xml:space="preserve">If source patient’s result is HIV negative, there is reduced anxiety for the HCW and </w:t>
            </w:r>
            <w:r w:rsidR="00017080">
              <w:t>if PEP has been commenced, it can be discontinued</w:t>
            </w:r>
            <w:r w:rsidRPr="006F76E3">
              <w:t>. </w:t>
            </w:r>
          </w:p>
          <w:p w14:paraId="08C998A2" w14:textId="77777777" w:rsidR="00BA7F9E" w:rsidRPr="006F76E3" w:rsidRDefault="00BA7F9E" w:rsidP="00E33335">
            <w:pPr>
              <w:numPr>
                <w:ilvl w:val="0"/>
                <w:numId w:val="5"/>
              </w:numPr>
              <w:jc w:val="both"/>
            </w:pPr>
            <w:r w:rsidRPr="006F76E3">
              <w:t xml:space="preserve">If the source patient is found to be positive for HIV, HBV or HCV, these viruses now respond well to treatment </w:t>
            </w:r>
            <w:r w:rsidR="00017080">
              <w:t xml:space="preserve">detection will have </w:t>
            </w:r>
            <w:r w:rsidRPr="006F76E3">
              <w:t xml:space="preserve">benefits </w:t>
            </w:r>
            <w:r w:rsidR="00017080">
              <w:t xml:space="preserve">for </w:t>
            </w:r>
            <w:r w:rsidRPr="006F76E3">
              <w:t>their health. </w:t>
            </w:r>
          </w:p>
          <w:p w14:paraId="38F12A63" w14:textId="77777777" w:rsidR="00BA7F9E" w:rsidRPr="006F76E3" w:rsidRDefault="00BA7F9E" w:rsidP="00E7798C">
            <w:pPr>
              <w:numPr>
                <w:ilvl w:val="0"/>
                <w:numId w:val="5"/>
              </w:numPr>
              <w:spacing w:after="0"/>
              <w:jc w:val="both"/>
            </w:pPr>
            <w:r w:rsidRPr="006F76E3">
              <w:t xml:space="preserve">Offer </w:t>
            </w:r>
            <w:r w:rsidRPr="00F55689">
              <w:rPr>
                <w:color w:val="FF0000"/>
              </w:rPr>
              <w:t xml:space="preserve">the </w:t>
            </w:r>
            <w:r w:rsidRPr="00F55689">
              <w:rPr>
                <w:b/>
                <w:bCs/>
                <w:color w:val="FF0000"/>
                <w:u w:val="single"/>
              </w:rPr>
              <w:t>‘Testing for Blood</w:t>
            </w:r>
            <w:r w:rsidR="00E93636" w:rsidRPr="00F55689">
              <w:rPr>
                <w:b/>
                <w:bCs/>
                <w:color w:val="FF0000"/>
                <w:u w:val="single"/>
              </w:rPr>
              <w:t>-</w:t>
            </w:r>
            <w:r w:rsidRPr="00F55689">
              <w:rPr>
                <w:b/>
                <w:bCs/>
                <w:color w:val="FF0000"/>
                <w:u w:val="single"/>
              </w:rPr>
              <w:t>Borne Viruses’</w:t>
            </w:r>
            <w:r w:rsidRPr="006F76E3">
              <w:t xml:space="preserve"> patient information leaflet. </w:t>
            </w:r>
          </w:p>
        </w:tc>
      </w:tr>
    </w:tbl>
    <w:p w14:paraId="24E13C6B" w14:textId="264BAFC1" w:rsidR="00BA7F9E" w:rsidRDefault="00BC1EE9" w:rsidP="006B3B32">
      <w:pPr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4DC6C3A" wp14:editId="24D1F90A">
                <wp:simplePos x="0" y="0"/>
                <wp:positionH relativeFrom="column">
                  <wp:posOffset>2731134</wp:posOffset>
                </wp:positionH>
                <wp:positionV relativeFrom="paragraph">
                  <wp:posOffset>122555</wp:posOffset>
                </wp:positionV>
                <wp:extent cx="0" cy="212090"/>
                <wp:effectExtent l="76200" t="0" r="38100" b="35560"/>
                <wp:wrapNone/>
                <wp:docPr id="106778442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A0B6" id="Straight Arrow Connector 5" o:spid="_x0000_s1026" type="#_x0000_t32" style="position:absolute;margin-left:215.05pt;margin-top:9.65pt;width:0;height:16.7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RlygEAAHcDAAAOAAAAZHJzL2Uyb0RvYy54bWysU8Fu2zAMvQ/YPwi6L04MdFiNOD2k7S7d&#10;FqDdBzCSbAuTRYFUYufvJylpWmy3YToIpEg+ko/U+m4enTgaYou+lavFUgrjFWrr+1b+fHn89EUK&#10;juA1OPSmlSfD8m7z8cN6Co2pcUCnDYkE4rmZQiuHGENTVawGMwIvMBifjB3SCDGp1FeaYEroo6vq&#10;5fJzNSHpQKgMc3q9PxvlpuB3nVHxR9exicK1MtUWy03l3ue72qyh6QnCYNWlDPiHKkawPiW9Qt1D&#10;BHEg+xfUaBUhYxcXCscKu84qU3pI3ayWf3TzPEAwpZdEDocrTfz/YNX349bvKJeuZv8cnlD9YuFx&#10;O4DvTSng5RTS4FaZqmoK3FxDssJhR2I/fUOdfOAQsbAwdzRmyNSfmAvZpyvZZo5CnR9Veq1X9fK2&#10;zKGC5jUuEMevBkeRhVZyJLD9ELfofZoo0qpkgeMTx1wVNK8BOanHR+tcGazzYmrl7U19UwIYndXZ&#10;mN2Y+v3WkThCXo1ySovJ8t6N8OB1ARsM6IeLHMG6JItYuIlkE1vOyJxtNFoKZ9JvyNK5POcv3GW6&#10;8m5ys0d92lE2Zy1Nt/Rx2cS8Pu/14vX2Xza/AQAA//8DAFBLAwQUAAYACAAAACEAquhkwN8AAAAJ&#10;AQAADwAAAGRycy9kb3ducmV2LnhtbEyPwU7DMAyG70i8Q2QkbizdBh0rTSdgQvQC0jaEOGataSIa&#10;p2qyrePpZ8QBjvb/6ffnfDG4VuyxD9aTgvEoAYFU+dpSo+Bt83R1CyJETbVuPaGCIwZYFOdnuc5q&#10;f6AV7texEVxCIdMKTIxdJmWoDDodRr5D4uzT905HHvtG1r0+cLlr5SRJUum0Jb5gdIePBquv9c4p&#10;iMuPo0nfq4e5fd08v6T2uyzLpVKXF8P9HYiIQ/yD4Uef1aFgp63fUR1Eq+B6mowZ5WA+BcHA72Kr&#10;4GYyA1nk8v8HxQkAAP//AwBQSwECLQAUAAYACAAAACEAtoM4kv4AAADhAQAAEwAAAAAAAAAAAAAA&#10;AAAAAAAAW0NvbnRlbnRfVHlwZXNdLnhtbFBLAQItABQABgAIAAAAIQA4/SH/1gAAAJQBAAALAAAA&#10;AAAAAAAAAAAAAC8BAABfcmVscy8ucmVsc1BLAQItABQABgAIAAAAIQDv1YRlygEAAHcDAAAOAAAA&#10;AAAAAAAAAAAAAC4CAABkcnMvZTJvRG9jLnhtbFBLAQItABQABgAIAAAAIQCq6GTA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6FD7A1BF" w14:textId="77777777" w:rsidR="00B74388" w:rsidRPr="006F76E3" w:rsidRDefault="00B74388" w:rsidP="006B3B32">
      <w:pPr>
        <w:spacing w:after="0"/>
        <w:jc w:val="both"/>
      </w:pP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6F76E3" w:rsidRPr="006F76E3" w14:paraId="445D88C3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5042A" w14:textId="77777777" w:rsidR="00E33335" w:rsidRPr="006F76E3" w:rsidRDefault="006F76E3" w:rsidP="00B64968">
            <w:pPr>
              <w:spacing w:after="0"/>
              <w:jc w:val="both"/>
            </w:pPr>
            <w:r w:rsidRPr="006F76E3">
              <w:rPr>
                <w:b/>
                <w:bCs/>
              </w:rPr>
              <w:t>RISK ASSESS</w:t>
            </w:r>
            <w:r w:rsidR="006B3B32">
              <w:rPr>
                <w:b/>
                <w:bCs/>
              </w:rPr>
              <w:t xml:space="preserve"> THE</w:t>
            </w:r>
            <w:r w:rsidRPr="006F76E3">
              <w:rPr>
                <w:b/>
                <w:bCs/>
              </w:rPr>
              <w:t xml:space="preserve"> SOURCE PATIENT FOR BLOOD-BORNE VIRUSES (BBV)</w:t>
            </w:r>
            <w:r w:rsidRPr="006F76E3">
              <w:t> </w:t>
            </w:r>
          </w:p>
        </w:tc>
      </w:tr>
      <w:tr w:rsidR="006F76E3" w:rsidRPr="006F76E3" w14:paraId="00A1925F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81F2" w14:textId="77777777" w:rsidR="00B64968" w:rsidRDefault="006F76E3" w:rsidP="00B64968">
            <w:pPr>
              <w:jc w:val="both"/>
            </w:pPr>
            <w:r w:rsidRPr="006F76E3">
              <w:t>Known high risk factors: </w:t>
            </w:r>
          </w:p>
          <w:p w14:paraId="6C0A0A56" w14:textId="77777777" w:rsidR="006F76E3" w:rsidRPr="006F76E3" w:rsidRDefault="006F76E3" w:rsidP="00B6496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</w:pPr>
            <w:r w:rsidRPr="006F76E3">
              <w:t>Known to be positive for a BBV (HIV/ HBV/ HCV) </w:t>
            </w:r>
          </w:p>
          <w:p w14:paraId="583B74E2" w14:textId="77777777" w:rsidR="006F76E3" w:rsidRPr="006F76E3" w:rsidRDefault="006F76E3" w:rsidP="00B64968">
            <w:pPr>
              <w:numPr>
                <w:ilvl w:val="0"/>
                <w:numId w:val="4"/>
              </w:numPr>
              <w:spacing w:after="0"/>
              <w:jc w:val="both"/>
            </w:pPr>
            <w:r w:rsidRPr="006F76E3">
              <w:t>East Asian origin – there is an increased risk of HBV exposure </w:t>
            </w:r>
          </w:p>
          <w:p w14:paraId="7BFFF4D0" w14:textId="77777777" w:rsidR="00B64968" w:rsidRDefault="006F76E3" w:rsidP="00B64968">
            <w:pPr>
              <w:numPr>
                <w:ilvl w:val="0"/>
                <w:numId w:val="4"/>
              </w:numPr>
              <w:spacing w:after="0"/>
              <w:jc w:val="both"/>
            </w:pPr>
            <w:r w:rsidRPr="006F76E3">
              <w:t>Sub-Saharan African origin, men who have sex with men, IV drug user, partner of IV drug user, partner of a person who is positive for a BBV – there is an increased risk of HIV/HCV exposure</w:t>
            </w:r>
          </w:p>
          <w:p w14:paraId="255FD34A" w14:textId="77777777" w:rsidR="00B64968" w:rsidRPr="00B64968" w:rsidRDefault="00B64968" w:rsidP="00B64968">
            <w:pPr>
              <w:spacing w:after="0"/>
              <w:jc w:val="both"/>
            </w:pPr>
          </w:p>
          <w:p w14:paraId="542DD2B6" w14:textId="7E255E4D" w:rsidR="00D34B22" w:rsidRDefault="00D34B22" w:rsidP="00C90ABB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AN ELECTRONIC RISK ASSESSMENT FACTORING IN THE QUESTIONS ABOVE SHOULD HAVE BEEN COMPLETED IN THE DENTAL PRACTICE FOR THE INJURED STAFF MEMBER AND SUBMITTED TO OCCUPATIONAL HEALTH. </w:t>
            </w:r>
          </w:p>
          <w:p w14:paraId="7A9FB81D" w14:textId="77777777" w:rsidR="00D34B22" w:rsidRDefault="00D34B22" w:rsidP="00C90ABB">
            <w:pPr>
              <w:spacing w:after="0"/>
              <w:jc w:val="both"/>
              <w:rPr>
                <w:b/>
              </w:rPr>
            </w:pPr>
          </w:p>
          <w:p w14:paraId="68397DF2" w14:textId="0AA1D998" w:rsidR="00B64968" w:rsidRPr="00C90ABB" w:rsidRDefault="00B64968" w:rsidP="00C90ABB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r w:rsidR="00F55689">
              <w:rPr>
                <w:b/>
              </w:rPr>
              <w:t>YOU</w:t>
            </w:r>
            <w:r w:rsidR="00D34B22">
              <w:rPr>
                <w:b/>
              </w:rPr>
              <w:t>R PATIENT DISCLOSES OR YOU IDENTIFY ANY ADDITIONAL INFORMATION RELEVANT TO THE RISK ASSESSMENT PROCESS, PL</w:t>
            </w:r>
            <w:r>
              <w:rPr>
                <w:b/>
              </w:rPr>
              <w:t>EASE CONTACT</w:t>
            </w:r>
            <w:r w:rsidRPr="00B64968">
              <w:rPr>
                <w:b/>
              </w:rPr>
              <w:t xml:space="preserve"> the Occupational Health department </w:t>
            </w:r>
            <w:r>
              <w:rPr>
                <w:b/>
              </w:rPr>
              <w:t xml:space="preserve">ON </w:t>
            </w:r>
            <w:r w:rsidRPr="00B64968">
              <w:rPr>
                <w:b/>
                <w:bCs/>
                <w:lang w:val="en-US"/>
              </w:rPr>
              <w:t xml:space="preserve">07813347708 </w:t>
            </w:r>
            <w:r w:rsidRPr="00B64968">
              <w:rPr>
                <w:b/>
                <w:lang w:val="en-US"/>
              </w:rPr>
              <w:t>between the hours of 08.00 to 16.00 Monday to Friday</w:t>
            </w:r>
            <w:r w:rsidR="00D34B22">
              <w:rPr>
                <w:b/>
                <w:lang w:val="en-US"/>
              </w:rPr>
              <w:t xml:space="preserve"> to communicate this</w:t>
            </w:r>
            <w:r>
              <w:rPr>
                <w:b/>
                <w:lang w:val="en-US"/>
              </w:rPr>
              <w:t>.</w:t>
            </w:r>
          </w:p>
        </w:tc>
      </w:tr>
    </w:tbl>
    <w:p w14:paraId="5178F7BD" w14:textId="77777777" w:rsidR="00B74388" w:rsidRDefault="00B74388" w:rsidP="006B3B32">
      <w:pPr>
        <w:spacing w:after="0"/>
        <w:jc w:val="both"/>
      </w:pPr>
    </w:p>
    <w:p w14:paraId="28C4F477" w14:textId="77777777" w:rsidR="00B74388" w:rsidRDefault="00B74388" w:rsidP="006B3B32">
      <w:pPr>
        <w:spacing w:after="0"/>
        <w:jc w:val="both"/>
      </w:pPr>
    </w:p>
    <w:p w14:paraId="26E34044" w14:textId="2B85AAD1" w:rsidR="006B3B32" w:rsidRPr="006F76E3" w:rsidRDefault="00BC1EE9" w:rsidP="006B3B32">
      <w:pPr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0E33C" wp14:editId="0F00C4AC">
                <wp:simplePos x="0" y="0"/>
                <wp:positionH relativeFrom="column">
                  <wp:posOffset>2713355</wp:posOffset>
                </wp:positionH>
                <wp:positionV relativeFrom="paragraph">
                  <wp:posOffset>0</wp:posOffset>
                </wp:positionV>
                <wp:extent cx="635" cy="190500"/>
                <wp:effectExtent l="76200" t="0" r="56515" b="38100"/>
                <wp:wrapNone/>
                <wp:docPr id="142881245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C1E9" id="Straight Arrow Connector 4" o:spid="_x0000_s1026" type="#_x0000_t32" style="position:absolute;margin-left:213.65pt;margin-top:0;width:.0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9OzgEAAHkDAAAOAAAAZHJzL2Uyb0RvYy54bWysU8Fu2zAMvQ/YPwi6L7YzpFiNOD2k6y7d&#10;FqDdBzCSbAuTRYFU4uTvJ6lpVmy3YToIpEg+ko/U+u40OXE0xBZ9J5tFLYXxCrX1Qyd/PD98+CQF&#10;R/AaHHrTybNhebd5/249h9YscUSnDYkE4rmdQyfHGENbVaxGMwEvMBifjD3SBDGpNFSaYE7ok6uW&#10;dX1TzUg6ECrDnF7vX4xyU/D73qj4ve/ZROE6mWqL5aZy7/NdbdbQDgRhtOpSBvxDFRNYn5Jeoe4h&#10;gjiQ/QtqsoqQsY8LhVOFfW+VKT2kbpr6j26eRgim9JLI4XClif8frPp23Pod5dLVyT+FR1Q/WXjc&#10;juAHUwp4Poc0uCZTVc2B22tIVjjsSOznr6iTDxwiFhZOPU0ZMvUnToXs85Vsc4pCpcebjyspVHpv&#10;butVXSZRQfsaGYjjF4OTyEInORLYYYxb9D7NFKkpeeD4yDHXBe1rQE7r8cE6V0brvJg7ebtarkoA&#10;o7M6G7Mb07DfOhJHyMtRTmkyWd66ER68LmCjAf35IkewLskiFnYi2cSXMzJnm4yWwpn0H7L0Up7z&#10;F/YyYXk7ud2jPu8om7OW5lv6uOxiXqC3evH6/WM2vwAAAP//AwBQSwMEFAAGAAgAAAAhAODEU6fe&#10;AAAABwEAAA8AAABkcnMvZG93bnJldi54bWxMj8FOwzAQRO9I/IO1SNyoTVsFGrKpgAqRC0i0FeLo&#10;xiaOiNdR7LYpX89yguNoRjNviuXoO3GwQ2wDIVxPFAhLdTAtNQjbzdPVLYiYNBndBbIIJxthWZ6f&#10;FTo34Uhv9rBOjeASirlGcCn1uZSxdtbrOAm9JfY+w+B1Yjk00gz6yOW+k1OlMul1S7zgdG8fna2/&#10;1nuPkFYfJ5e91w+L9nXz/JK131VVrRAvL8b7OxDJjukvDL/4jA4lM+3CnkwUHcJ8ejPjKAI/Ypvl&#10;HMQOYaYUyLKQ//nLHwAAAP//AwBQSwECLQAUAAYACAAAACEAtoM4kv4AAADhAQAAEwAAAAAAAAAA&#10;AAAAAAAAAAAAW0NvbnRlbnRfVHlwZXNdLnhtbFBLAQItABQABgAIAAAAIQA4/SH/1gAAAJQBAAAL&#10;AAAAAAAAAAAAAAAAAC8BAABfcmVscy8ucmVsc1BLAQItABQABgAIAAAAIQAizb9OzgEAAHkDAAAO&#10;AAAAAAAAAAAAAAAAAC4CAABkcnMvZTJvRG9jLnhtbFBLAQItABQABgAIAAAAIQDgxFOn3gAAAAcB&#10;AAAPAAAAAAAAAAAAAAAAACgEAABkcnMvZG93bnJldi54bWxQSwUGAAAAAAQABADzAAAAMwUAAAAA&#10;">
                <v:stroke endarrow="block"/>
              </v:shape>
            </w:pict>
          </mc:Fallback>
        </mc:AlternateContent>
      </w: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6F76E3" w:rsidRPr="006F76E3" w14:paraId="68093D73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252BAB" w14:textId="77777777" w:rsidR="00E33335" w:rsidRPr="006F76E3" w:rsidRDefault="006F76E3" w:rsidP="00B64968">
            <w:pPr>
              <w:spacing w:after="0"/>
              <w:jc w:val="both"/>
              <w:divId w:val="196548379"/>
            </w:pPr>
            <w:r w:rsidRPr="006F76E3">
              <w:rPr>
                <w:b/>
                <w:bCs/>
              </w:rPr>
              <w:t>CONFIRM THAT THE SOURCE PATIENT GIVES INFORMED CONSENT TO BBV TESTING</w:t>
            </w:r>
            <w:r w:rsidRPr="006F76E3">
              <w:t> </w:t>
            </w:r>
          </w:p>
        </w:tc>
      </w:tr>
      <w:tr w:rsidR="006F76E3" w:rsidRPr="006F76E3" w14:paraId="71E9F484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4835" w14:textId="77777777" w:rsidR="00E33335" w:rsidRPr="006F76E3" w:rsidRDefault="006F76E3" w:rsidP="00B64968">
            <w:pPr>
              <w:numPr>
                <w:ilvl w:val="0"/>
                <w:numId w:val="7"/>
              </w:numPr>
              <w:spacing w:after="0"/>
              <w:jc w:val="both"/>
            </w:pPr>
            <w:r w:rsidRPr="006F76E3">
              <w:t>Document conversation, source patient</w:t>
            </w:r>
            <w:r w:rsidR="006B3B32">
              <w:t>’s consent and that blood taken</w:t>
            </w:r>
            <w:r w:rsidRPr="006F76E3">
              <w:t xml:space="preserve"> in their notes. </w:t>
            </w:r>
            <w:r w:rsidR="00E93636">
              <w:t>Note which Dental Practice they were attending when the injury occurred.</w:t>
            </w:r>
          </w:p>
        </w:tc>
      </w:tr>
    </w:tbl>
    <w:p w14:paraId="37564EEF" w14:textId="053F5EBA" w:rsidR="00B74388" w:rsidRDefault="00BC1EE9" w:rsidP="00A822A3">
      <w:pPr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98A396F" wp14:editId="7350FE79">
                <wp:simplePos x="0" y="0"/>
                <wp:positionH relativeFrom="column">
                  <wp:posOffset>2665729</wp:posOffset>
                </wp:positionH>
                <wp:positionV relativeFrom="paragraph">
                  <wp:posOffset>27305</wp:posOffset>
                </wp:positionV>
                <wp:extent cx="0" cy="255905"/>
                <wp:effectExtent l="76200" t="0" r="38100" b="29845"/>
                <wp:wrapNone/>
                <wp:docPr id="59923298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9D86" id="Straight Arrow Connector 3" o:spid="_x0000_s1026" type="#_x0000_t32" style="position:absolute;margin-left:209.9pt;margin-top:2.15pt;width:0;height:20.1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kKyQEAAHcDAAAOAAAAZHJzL2Uyb0RvYy54bWysU01v2zAMvQ/YfxB0X5wEyLAacXpI1126&#10;LUC7H8BIsi1MFgVSiZ1/P0lxs6/bMB8EUiQfH5/o7f00OHE2xBZ9I1eLpRTGK9TWd4389vL47oMU&#10;HMFrcOhNIy+G5f3u7ZvtGGqzxh6dNiQSiOd6DI3sYwx1VbHqzQC8wGB8CrZIA8TkUldpgjGhD65a&#10;L5fvqxFJB0JlmNPtwzUodwW/bY2KX9uWTRSukYlbLCeV85jPareFuiMIvVUzDfgHFgNYn5reoB4g&#10;gjiR/QtqsIqQsY0LhUOFbWuVKTOkaVbLP6Z57iGYMksSh8NNJv5/sOrLee8PlKmryT+HJ1TfWXjc&#10;9+A7Uwi8XEJ6uFWWqhoD17eS7HA4kDiOn1GnHDhFLCpMLQ0ZMs0npiL25Sa2maJQ10uVbtebzd1y&#10;U8Chfq0LxPGTwUFko5EcCWzXxz16n14UaVW6wPmJY2YF9WtBburx0TpXHtZ5MTbybrPelAJGZ3UO&#10;5jSm7rh3JM6QV6N8M4vf0ghPXhew3oD+ONsRrEu2iEWbSDap5YzM3QajpXAm/Q3ZutJzftYuy5V3&#10;k+sj6suBcjh76XXLHPMm5vX51S9ZP/+X3Q8AAAD//wMAUEsDBBQABgAIAAAAIQCbwkKl3QAAAAgB&#10;AAAPAAAAZHJzL2Rvd25yZXYueG1sTI/BTsMwEETvSPyDtUjcqFOoIhriVECFyKVItAhxdOMltojX&#10;Uey2KV/PIg7lNqNZzb4pF6PvxB6H6AIpmE4yEEhNMI5aBW+bp6tbEDFpMroLhAqOGGFRnZ+VujDh&#10;QK+4X6dWcAnFQiuwKfWFlLGx6HWchB6Js88weJ3YDq00gz5wue/kdZbl0mtH/MHqHh8tNl/rnVeQ&#10;lh9Hm783D3P3snle5e67ruulUpcX4/0diIRjOh3DLz6jQ8VM27AjE0WnYDadM3picQOC8z+/ZTHL&#10;QVal/D+g+gEAAP//AwBQSwECLQAUAAYACAAAACEAtoM4kv4AAADhAQAAEwAAAAAAAAAAAAAAAAAA&#10;AAAAW0NvbnRlbnRfVHlwZXNdLnhtbFBLAQItABQABgAIAAAAIQA4/SH/1gAAAJQBAAALAAAAAAAA&#10;AAAAAAAAAC8BAABfcmVscy8ucmVsc1BLAQItABQABgAIAAAAIQDsxXkKyQEAAHcDAAAOAAAAAAAA&#10;AAAAAAAAAC4CAABkcnMvZTJvRG9jLnhtbFBLAQItABQABgAIAAAAIQCbwkKl3QAAAAgBAAAPAAAA&#10;AAAAAAAAAAAAACMEAABkcnMvZG93bnJldi54bWxQSwUGAAAAAAQABADzAAAALQUAAAAA&#10;">
                <v:stroke endarrow="block"/>
              </v:shape>
            </w:pict>
          </mc:Fallback>
        </mc:AlternateContent>
      </w:r>
    </w:p>
    <w:p w14:paraId="051EFEB8" w14:textId="77777777" w:rsidR="006F76E3" w:rsidRPr="006F76E3" w:rsidRDefault="006F76E3" w:rsidP="00A822A3">
      <w:pPr>
        <w:spacing w:after="0"/>
        <w:jc w:val="both"/>
      </w:pP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55"/>
      </w:tblGrid>
      <w:tr w:rsidR="006F76E3" w:rsidRPr="006F76E3" w14:paraId="56AAE9A6" w14:textId="77777777" w:rsidTr="006627E8"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1E8ECC" w14:textId="77777777" w:rsidR="00E33335" w:rsidRPr="006F76E3" w:rsidRDefault="006F76E3" w:rsidP="00B64968">
            <w:pPr>
              <w:spacing w:after="0"/>
              <w:jc w:val="both"/>
            </w:pPr>
            <w:r w:rsidRPr="006F76E3">
              <w:rPr>
                <w:b/>
                <w:bCs/>
              </w:rPr>
              <w:t>CONSENT STATUS</w:t>
            </w:r>
            <w:r w:rsidRPr="006F76E3"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58D331" w14:textId="77777777" w:rsidR="00E33335" w:rsidRPr="006F76E3" w:rsidRDefault="006F76E3" w:rsidP="006F76E3">
            <w:pPr>
              <w:jc w:val="both"/>
            </w:pPr>
            <w:r w:rsidRPr="006F76E3">
              <w:t> </w:t>
            </w:r>
            <w:r w:rsidR="006B3B32" w:rsidRPr="006F76E3">
              <w:rPr>
                <w:b/>
                <w:bCs/>
              </w:rPr>
              <w:t>BLOOD SAMPLE REQUIREMENTS</w:t>
            </w:r>
          </w:p>
        </w:tc>
      </w:tr>
      <w:tr w:rsidR="006F76E3" w:rsidRPr="006F76E3" w14:paraId="53B4E467" w14:textId="77777777" w:rsidTr="006627E8">
        <w:trPr>
          <w:trHeight w:val="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5FE4" w14:textId="77777777" w:rsidR="00E33335" w:rsidRPr="006F76E3" w:rsidRDefault="006F76E3" w:rsidP="006F76E3">
            <w:pPr>
              <w:jc w:val="both"/>
            </w:pPr>
            <w:r w:rsidRPr="006F76E3">
              <w:rPr>
                <w:b/>
                <w:bCs/>
              </w:rPr>
              <w:t>Consent provided:</w:t>
            </w:r>
            <w:r w:rsidRPr="006F76E3"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9ED2" w14:textId="77777777" w:rsidR="006F76E3" w:rsidRPr="006F76E3" w:rsidRDefault="006F76E3" w:rsidP="006F76E3">
            <w:pPr>
              <w:numPr>
                <w:ilvl w:val="0"/>
                <w:numId w:val="8"/>
              </w:numPr>
              <w:jc w:val="both"/>
            </w:pPr>
            <w:r w:rsidRPr="006F76E3">
              <w:t>Take 4.5ml blood in serum gel (brown capped) sample tube.   </w:t>
            </w:r>
          </w:p>
          <w:p w14:paraId="2C9AB4D5" w14:textId="2ACE7DBE" w:rsidR="006F76E3" w:rsidRPr="006F76E3" w:rsidRDefault="006F76E3" w:rsidP="006F76E3">
            <w:pPr>
              <w:numPr>
                <w:ilvl w:val="0"/>
                <w:numId w:val="8"/>
              </w:numPr>
              <w:jc w:val="both"/>
            </w:pPr>
            <w:r w:rsidRPr="006F76E3">
              <w:t xml:space="preserve">Source patient testing panel: </w:t>
            </w:r>
            <w:r w:rsidRPr="006F76E3">
              <w:rPr>
                <w:b/>
                <w:bCs/>
              </w:rPr>
              <w:t>HIV antigen/ antibody, HBV surface antigen/ core antibody, HCV antibody. </w:t>
            </w:r>
            <w:r w:rsidRPr="006F76E3">
              <w:t> </w:t>
            </w:r>
          </w:p>
          <w:p w14:paraId="4618215A" w14:textId="77777777" w:rsidR="00E33335" w:rsidRDefault="006F76E3" w:rsidP="006F76E3">
            <w:pPr>
              <w:numPr>
                <w:ilvl w:val="0"/>
                <w:numId w:val="8"/>
              </w:numPr>
              <w:jc w:val="both"/>
            </w:pPr>
            <w:r w:rsidRPr="006F76E3">
              <w:t xml:space="preserve">Indicate in </w:t>
            </w:r>
            <w:r w:rsidR="006B3B32">
              <w:t>‘</w:t>
            </w:r>
            <w:r w:rsidRPr="006F76E3">
              <w:t>clinical details</w:t>
            </w:r>
            <w:r w:rsidR="006B3B32">
              <w:t>’ on form</w:t>
            </w:r>
            <w:r w:rsidRPr="006F76E3">
              <w:t>: </w:t>
            </w:r>
          </w:p>
          <w:p w14:paraId="26C44899" w14:textId="77777777" w:rsidR="006F76E3" w:rsidRPr="006F76E3" w:rsidRDefault="00E33335" w:rsidP="00017080">
            <w:pPr>
              <w:ind w:left="720"/>
              <w:jc w:val="both"/>
            </w:pPr>
            <w:r w:rsidRPr="00E33335">
              <w:rPr>
                <w:b/>
              </w:rPr>
              <w:t>URGENT</w:t>
            </w:r>
            <w:r>
              <w:rPr>
                <w:b/>
              </w:rPr>
              <w:t>:</w:t>
            </w:r>
            <w:r w:rsidR="006F76E3" w:rsidRPr="006F76E3">
              <w:t> </w:t>
            </w:r>
            <w:r w:rsidR="006F76E3" w:rsidRPr="006B3B32">
              <w:rPr>
                <w:b/>
                <w:bCs/>
              </w:rPr>
              <w:t>‘Exposure incident- Source patient’</w:t>
            </w:r>
            <w:r w:rsidR="006F76E3" w:rsidRPr="006F76E3">
              <w:t> </w:t>
            </w:r>
            <w:r w:rsidR="004B0D67" w:rsidRPr="00E33335">
              <w:rPr>
                <w:b/>
              </w:rPr>
              <w:t>and</w:t>
            </w:r>
            <w:r w:rsidR="004B0D67">
              <w:t xml:space="preserve"> </w:t>
            </w:r>
            <w:r w:rsidR="004B0D67">
              <w:rPr>
                <w:b/>
                <w:bCs/>
              </w:rPr>
              <w:t>indicate</w:t>
            </w:r>
            <w:r w:rsidR="006F76E3" w:rsidRPr="004B0D67">
              <w:rPr>
                <w:b/>
                <w:bCs/>
              </w:rPr>
              <w:t xml:space="preserve"> risk factors</w:t>
            </w:r>
            <w:r w:rsidR="006B3B32" w:rsidRPr="004B0D67">
              <w:rPr>
                <w:b/>
                <w:bCs/>
              </w:rPr>
              <w:t xml:space="preserve"> for BBV if identified (see above)</w:t>
            </w:r>
            <w:r w:rsidR="006F76E3" w:rsidRPr="006F76E3">
              <w:t>. </w:t>
            </w:r>
            <w:r w:rsidR="004B0D67">
              <w:t xml:space="preserve">The </w:t>
            </w:r>
            <w:r w:rsidR="00DF27BB">
              <w:t>form</w:t>
            </w:r>
            <w:r w:rsidR="004B0D67">
              <w:t xml:space="preserve"> should</w:t>
            </w:r>
            <w:r w:rsidR="00DF27BB">
              <w:t xml:space="preserve"> be appropriately completed to include</w:t>
            </w:r>
            <w:r>
              <w:t xml:space="preserve"> the required patient</w:t>
            </w:r>
            <w:r w:rsidR="006F76E3" w:rsidRPr="006F76E3">
              <w:t xml:space="preserve"> and </w:t>
            </w:r>
            <w:r w:rsidR="00DF27BB">
              <w:t>GP</w:t>
            </w:r>
            <w:r w:rsidR="006F76E3" w:rsidRPr="006F76E3">
              <w:t xml:space="preserve"> details</w:t>
            </w:r>
          </w:p>
          <w:p w14:paraId="5321D352" w14:textId="2DEE7DF2" w:rsidR="00A822A3" w:rsidRPr="006F76E3" w:rsidRDefault="00BC1EE9" w:rsidP="00B64968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66CA197C" wp14:editId="26A1F2DB">
                      <wp:simplePos x="0" y="0"/>
                      <wp:positionH relativeFrom="column">
                        <wp:posOffset>2065019</wp:posOffset>
                      </wp:positionH>
                      <wp:positionV relativeFrom="paragraph">
                        <wp:posOffset>935990</wp:posOffset>
                      </wp:positionV>
                      <wp:extent cx="0" cy="256540"/>
                      <wp:effectExtent l="76200" t="0" r="38100" b="29210"/>
                      <wp:wrapNone/>
                      <wp:docPr id="105139667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1570" id="Straight Arrow Connector 2" o:spid="_x0000_s1026" type="#_x0000_t32" style="position:absolute;margin-left:162.6pt;margin-top:73.7pt;width:0;height:20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3HamzOEAAAAL&#10;AQAADwAAAGRycy9kb3ducmV2LnhtbEyPzU7DMBCE70i8g7VI3KhDKGkIcSqgQuQCUn+EOLrxElvE&#10;dhS7bcrTdxEHOO7Mp9mZcj7aju1xCMY7AdeTBBi6xivjWgGb9fNVDixE6ZTsvEMBRwwwr87PSlko&#10;f3BL3K9iyyjEhUIK0DH2Beeh0WhlmPgeHXmffrAy0jm0XA3yQOG242mSZNxK4+iDlj0+aWy+Vjsr&#10;IC4+jjp7bx7vzNv65TUz33VdL4S4vBgf7oFFHOMfDD/1qTpU1Gnrd04F1gm4SW9TQsmYzqbAiPhV&#10;tqTksxx4VfL/G6oTAAAA//8DAFBLAQItABQABgAIAAAAIQC2gziS/gAAAOEBAAATAAAAAAAAAAAA&#10;AAAAAAAAAABbQ29udGVudF9UeXBlc10ueG1sUEsBAi0AFAAGAAgAAAAhADj9If/WAAAAlAEAAAsA&#10;AAAAAAAAAAAAAAAALwEAAF9yZWxzLy5yZWxzUEsBAi0AFAAGAAgAAAAhAFgoy+PKAQAAdwMAAA4A&#10;AAAAAAAAAAAAAAAALgIAAGRycy9lMm9Eb2MueG1sUEsBAi0AFAAGAAgAAAAhANx2psz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A822A3" w:rsidRPr="00A822A3">
              <w:rPr>
                <w:b/>
              </w:rPr>
              <w:t>CONTACT LABORATORY TO REQUEST BLOOD SAMPLES ARE TESTED URGENTLY</w:t>
            </w:r>
            <w:r w:rsidR="00A822A3" w:rsidRPr="00A822A3">
              <w:t xml:space="preserve"> Make a verbal request to Virology (via RIE switchboard, 0131 536 1000</w:t>
            </w:r>
            <w:r w:rsidR="00D34B22" w:rsidRPr="00A822A3">
              <w:t xml:space="preserve">) </w:t>
            </w:r>
            <w:r w:rsidR="00D34B22">
              <w:t xml:space="preserve">to the </w:t>
            </w:r>
            <w:r w:rsidR="00A822A3" w:rsidRPr="00A822A3">
              <w:t>Duty Virologist (0900-1700 Mon-Fri) or the</w:t>
            </w:r>
            <w:r w:rsidR="00D34B22">
              <w:t xml:space="preserve"> Virologist on call</w:t>
            </w:r>
            <w:r w:rsidR="00A822A3" w:rsidRPr="00A822A3">
              <w:t xml:space="preserve"> </w:t>
            </w:r>
            <w:r w:rsidR="00D34B22">
              <w:t xml:space="preserve">between 1700 – 1800. </w:t>
            </w:r>
            <w:r w:rsidR="00A822A3" w:rsidRPr="00A822A3">
              <w:t xml:space="preserve">Please do so in advance of the sample </w:t>
            </w:r>
            <w:r w:rsidR="00D34B22" w:rsidRPr="00A822A3">
              <w:t>arriving and</w:t>
            </w:r>
            <w:r w:rsidR="00A822A3" w:rsidRPr="00A822A3">
              <w:t xml:space="preserve"> provide </w:t>
            </w:r>
            <w:r w:rsidR="00D34B22">
              <w:t>your patient’s (</w:t>
            </w:r>
            <w:r w:rsidR="00A822A3" w:rsidRPr="00A822A3">
              <w:t>the source patient</w:t>
            </w:r>
            <w:r w:rsidR="00D34B22">
              <w:t xml:space="preserve">) </w:t>
            </w:r>
            <w:r w:rsidR="00A822A3" w:rsidRPr="00A822A3">
              <w:t xml:space="preserve">details. </w:t>
            </w:r>
          </w:p>
        </w:tc>
      </w:tr>
    </w:tbl>
    <w:p w14:paraId="5DAB27AC" w14:textId="77777777" w:rsidR="00B74388" w:rsidRDefault="00B74388" w:rsidP="00A822A3">
      <w:pPr>
        <w:spacing w:after="0"/>
        <w:jc w:val="both"/>
      </w:pP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55"/>
      </w:tblGrid>
      <w:tr w:rsidR="00A822A3" w:rsidRPr="006F76E3" w14:paraId="0461AFE0" w14:textId="77777777" w:rsidTr="006627E8">
        <w:trPr>
          <w:trHeight w:val="9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CCAD" w14:textId="77777777" w:rsidR="00A822A3" w:rsidRPr="006F76E3" w:rsidRDefault="00A822A3" w:rsidP="002D22F4">
            <w:r>
              <w:rPr>
                <w:b/>
                <w:bCs/>
              </w:rPr>
              <w:t xml:space="preserve">Consent NOT </w:t>
            </w:r>
            <w:r w:rsidRPr="006F76E3">
              <w:rPr>
                <w:b/>
                <w:bCs/>
              </w:rPr>
              <w:t>provided:</w:t>
            </w:r>
            <w:r w:rsidRPr="006F76E3">
              <w:t> </w:t>
            </w:r>
          </w:p>
          <w:p w14:paraId="3441BE7F" w14:textId="77777777" w:rsidR="00A822A3" w:rsidRPr="006F76E3" w:rsidRDefault="00A822A3" w:rsidP="00A822A3">
            <w:pPr>
              <w:spacing w:after="0"/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EA13" w14:textId="77777777" w:rsidR="00A822A3" w:rsidRPr="006F76E3" w:rsidRDefault="00A822A3" w:rsidP="00B64968">
            <w:pPr>
              <w:numPr>
                <w:ilvl w:val="0"/>
                <w:numId w:val="10"/>
              </w:numPr>
              <w:spacing w:after="0"/>
              <w:jc w:val="both"/>
            </w:pPr>
            <w:r w:rsidRPr="006F76E3">
              <w:t xml:space="preserve">If consent for testing is withheld or cannot be obtained from the source patient, then </w:t>
            </w:r>
            <w:r w:rsidRPr="006F76E3">
              <w:rPr>
                <w:b/>
                <w:bCs/>
              </w:rPr>
              <w:t>testing cannot occur</w:t>
            </w:r>
            <w:r w:rsidRPr="006F76E3">
              <w:t>. Offer ‘</w:t>
            </w:r>
            <w:r w:rsidRPr="00D34B22">
              <w:rPr>
                <w:b/>
                <w:bCs/>
                <w:color w:val="FF0000"/>
                <w:u w:val="single"/>
              </w:rPr>
              <w:t>Testing for Blood</w:t>
            </w:r>
            <w:r w:rsidR="00E93636" w:rsidRPr="00D34B22">
              <w:rPr>
                <w:b/>
                <w:bCs/>
                <w:color w:val="FF0000"/>
                <w:u w:val="single"/>
              </w:rPr>
              <w:t>-</w:t>
            </w:r>
            <w:r w:rsidRPr="00D34B22">
              <w:rPr>
                <w:b/>
                <w:bCs/>
                <w:color w:val="FF0000"/>
                <w:u w:val="single"/>
              </w:rPr>
              <w:t>Borne Viruses’</w:t>
            </w:r>
            <w:r w:rsidRPr="006F76E3">
              <w:t xml:space="preserve"> information leaflet to source patient. </w:t>
            </w:r>
          </w:p>
        </w:tc>
      </w:tr>
    </w:tbl>
    <w:p w14:paraId="32A4D71A" w14:textId="7411CC6C" w:rsidR="00B74388" w:rsidRDefault="00BC1EE9" w:rsidP="006627E8">
      <w:pPr>
        <w:spacing w:after="0" w:line="24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24092CB" wp14:editId="6F719945">
                <wp:simplePos x="0" y="0"/>
                <wp:positionH relativeFrom="column">
                  <wp:posOffset>2788284</wp:posOffset>
                </wp:positionH>
                <wp:positionV relativeFrom="paragraph">
                  <wp:posOffset>-1270</wp:posOffset>
                </wp:positionV>
                <wp:extent cx="0" cy="256540"/>
                <wp:effectExtent l="76200" t="0" r="38100" b="29210"/>
                <wp:wrapNone/>
                <wp:docPr id="77427721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560D" id="Straight Arrow Connector 1" o:spid="_x0000_s1026" type="#_x0000_t32" style="position:absolute;margin-left:219.55pt;margin-top:-.1pt;width:0;height:20.2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j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S5XN6vP&#10;ZQ4V1C9xgTh+NziILDSSI4Ht+rhF79NEkRYlCxwfOOaqoH4JyEk93lvnymCdF2Mjv66WqxLA6KzO&#10;xuzG1O23jsQR8mqUU1pMlrduhAevC1hvQH+7yBGsS7KIhZtINrHljMzZBqOlcCb9hiydy3P+wl2m&#10;K+8m13vUpx1lc9bSdEsfl03M6/NWL16v/2XzBwAA//8DAFBLAwQUAAYACAAAACEA03SeTd4AAAAI&#10;AQAADwAAAGRycy9kb3ducmV2LnhtbEyPQUvDQBCF74L/YRnBW7tplGBjNkUtYi4WbKX0uM2O2WB2&#10;NmS3beqvd8SD3ubxHm++VyxG14kjDqH1pGA2TUAg1d601Ch43zxP7kCEqMnozhMqOGOARXl5Uejc&#10;+BO94XEdG8ElFHKtwMbY51KG2qLTYep7JPY+/OB0ZDk00gz6xOWuk2mSZNLplviD1T0+Waw/1wen&#10;IC53Z5tt68d5u9q8vGbtV1VVS6Wur8aHexARx/gXhh98RoeSmfb+QCaITsHtzXzGUQWTFAT7v3rP&#10;R5KCLAv5f0D5DQAA//8DAFBLAQItABQABgAIAAAAIQC2gziS/gAAAOEBAAATAAAAAAAAAAAAAAAA&#10;AAAAAABbQ29udGVudF9UeXBlc10ueG1sUEsBAi0AFAAGAAgAAAAhADj9If/WAAAAlAEAAAsAAAAA&#10;AAAAAAAAAAAALwEAAF9yZWxzLy5yZWxzUEsBAi0AFAAGAAgAAAAhAFgoy+PKAQAAdwMAAA4AAAAA&#10;AAAAAAAAAAAALgIAAGRycy9lMm9Eb2MueG1sUEsBAi0AFAAGAAgAAAAhANN0nk3eAAAACAEAAA8A&#10;AAAAAAAAAAAAAAAAJAQAAGRycy9kb3ducmV2LnhtbFBLBQYAAAAABAAEAPMAAAAvBQAAAAA=&#10;">
                <v:stroke endarrow="block"/>
              </v:shape>
            </w:pict>
          </mc:Fallback>
        </mc:AlternateContent>
      </w:r>
    </w:p>
    <w:tbl>
      <w:tblPr>
        <w:tblW w:w="9640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6F76E3" w:rsidRPr="006F76E3" w14:paraId="4B83D622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DCD928" w14:textId="77777777" w:rsidR="006F76E3" w:rsidRPr="006F76E3" w:rsidRDefault="006F76E3" w:rsidP="00B64968">
            <w:pPr>
              <w:spacing w:after="0"/>
              <w:jc w:val="both"/>
            </w:pPr>
            <w:r w:rsidRPr="006F76E3">
              <w:rPr>
                <w:b/>
                <w:bCs/>
              </w:rPr>
              <w:t>COMMUNICATION OF RESULTS</w:t>
            </w:r>
            <w:r w:rsidRPr="006F76E3">
              <w:t> </w:t>
            </w:r>
          </w:p>
        </w:tc>
      </w:tr>
      <w:tr w:rsidR="006F76E3" w:rsidRPr="006F76E3" w14:paraId="5DA1F41C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A0E8" w14:textId="77777777" w:rsidR="00017080" w:rsidRDefault="00DF27BB" w:rsidP="00017080">
            <w:pPr>
              <w:jc w:val="both"/>
            </w:pPr>
            <w:r>
              <w:t>T</w:t>
            </w:r>
            <w:r w:rsidR="00A822A3">
              <w:t xml:space="preserve">he </w:t>
            </w:r>
            <w:r w:rsidR="00A822A3" w:rsidRPr="006F76E3">
              <w:t xml:space="preserve">source patient should be </w:t>
            </w:r>
            <w:r w:rsidR="00A822A3" w:rsidRPr="006F76E3">
              <w:rPr>
                <w:b/>
                <w:bCs/>
              </w:rPr>
              <w:t xml:space="preserve">advised that </w:t>
            </w:r>
            <w:r w:rsidR="00A822A3">
              <w:rPr>
                <w:b/>
                <w:bCs/>
              </w:rPr>
              <w:t>you will inform the NHS Lothian Occupational H</w:t>
            </w:r>
            <w:r w:rsidR="00A822A3" w:rsidRPr="006F76E3">
              <w:rPr>
                <w:b/>
                <w:bCs/>
              </w:rPr>
              <w:t>ealth department of the outcome</w:t>
            </w:r>
            <w:r w:rsidR="00A822A3">
              <w:rPr>
                <w:b/>
                <w:bCs/>
              </w:rPr>
              <w:t xml:space="preserve"> of their tests </w:t>
            </w:r>
            <w:r w:rsidR="00A822A3" w:rsidRPr="006F76E3">
              <w:rPr>
                <w:b/>
                <w:bCs/>
                <w:u w:val="single"/>
              </w:rPr>
              <w:t>without identifying who they are</w:t>
            </w:r>
            <w:r w:rsidR="00A822A3" w:rsidRPr="006F76E3">
              <w:rPr>
                <w:b/>
                <w:bCs/>
              </w:rPr>
              <w:t>.</w:t>
            </w:r>
            <w:r w:rsidR="00A822A3" w:rsidRPr="006F76E3">
              <w:t xml:space="preserve"> </w:t>
            </w:r>
            <w:r w:rsidR="00A822A3">
              <w:t xml:space="preserve"> </w:t>
            </w:r>
          </w:p>
          <w:p w14:paraId="61BBB3DA" w14:textId="77777777" w:rsidR="00017080" w:rsidRPr="00E7798C" w:rsidRDefault="00017080" w:rsidP="00E7798C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</w:rPr>
            </w:pPr>
            <w:r w:rsidRPr="00017080">
              <w:rPr>
                <w:b/>
              </w:rPr>
              <w:t xml:space="preserve">Please communicate the results of the source patient BBV testing to the Occupational Health department by </w:t>
            </w:r>
            <w:r w:rsidRPr="00017080">
              <w:rPr>
                <w:b/>
                <w:bCs/>
              </w:rPr>
              <w:t xml:space="preserve">telephoning </w:t>
            </w:r>
            <w:r w:rsidRPr="00017080">
              <w:rPr>
                <w:b/>
                <w:bCs/>
                <w:lang w:val="en-US"/>
              </w:rPr>
              <w:t>07813347708</w:t>
            </w:r>
            <w:r w:rsidR="003317F7">
              <w:rPr>
                <w:b/>
                <w:bCs/>
                <w:lang w:val="en-US"/>
              </w:rPr>
              <w:t xml:space="preserve">, </w:t>
            </w:r>
            <w:r w:rsidRPr="00017080">
              <w:rPr>
                <w:b/>
                <w:lang w:val="en-US"/>
              </w:rPr>
              <w:t>between the hours of 08.00 to 16.00 Monday to Friday.</w:t>
            </w:r>
          </w:p>
          <w:p w14:paraId="78EFAEA6" w14:textId="77777777" w:rsidR="003317F7" w:rsidRPr="003317F7" w:rsidRDefault="003317F7" w:rsidP="003317F7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t xml:space="preserve">When feeding back to Occupational Health, please </w:t>
            </w:r>
            <w:r w:rsidR="00A822A3" w:rsidRPr="006F76E3">
              <w:t>us</w:t>
            </w:r>
            <w:r>
              <w:t>e</w:t>
            </w:r>
            <w:r w:rsidR="00A822A3" w:rsidRPr="006F76E3">
              <w:t xml:space="preserve"> the following terms:</w:t>
            </w:r>
            <w:r w:rsidR="00A822A3" w:rsidRPr="00017080">
              <w:rPr>
                <w:b/>
                <w:bCs/>
                <w:i/>
                <w:iCs/>
              </w:rPr>
              <w:t xml:space="preserve"> </w:t>
            </w:r>
          </w:p>
          <w:p w14:paraId="1E0C0B32" w14:textId="77777777" w:rsidR="00A822A3" w:rsidRPr="00017080" w:rsidRDefault="003317F7" w:rsidP="003317F7">
            <w:pPr>
              <w:pStyle w:val="ListParagraph"/>
              <w:jc w:val="both"/>
              <w:rPr>
                <w:b/>
              </w:rPr>
            </w:pPr>
            <w:r>
              <w:rPr>
                <w:b/>
                <w:bCs/>
                <w:i/>
                <w:iCs/>
              </w:rPr>
              <w:t>‘A</w:t>
            </w:r>
            <w:r w:rsidR="00A822A3" w:rsidRPr="00017080">
              <w:rPr>
                <w:b/>
                <w:bCs/>
                <w:i/>
                <w:iCs/>
              </w:rPr>
              <w:t xml:space="preserve"> healthcare worker from [Specify] Dental Practice sustained a contamination injury while providing care to one of our patients. We are phoning to feedback results for our patient'</w:t>
            </w:r>
          </w:p>
          <w:p w14:paraId="4F163E6D" w14:textId="77777777" w:rsidR="00A822A3" w:rsidRDefault="00A822A3" w:rsidP="00A822A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6F76E3">
              <w:t>No action required</w:t>
            </w:r>
          </w:p>
          <w:p w14:paraId="2365BD75" w14:textId="77777777" w:rsidR="00A822A3" w:rsidRDefault="00A822A3" w:rsidP="00B64968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</w:pPr>
            <w:r w:rsidRPr="006F76E3">
              <w:t>Positive for Hep C / Hep B or HIV</w:t>
            </w:r>
          </w:p>
          <w:p w14:paraId="1121ED86" w14:textId="77777777" w:rsidR="00E7798C" w:rsidRPr="006F76E3" w:rsidRDefault="00E7798C" w:rsidP="00E7798C">
            <w:pPr>
              <w:pStyle w:val="ListParagraph"/>
              <w:spacing w:after="0"/>
              <w:ind w:left="2160"/>
              <w:jc w:val="both"/>
            </w:pPr>
          </w:p>
        </w:tc>
      </w:tr>
      <w:tr w:rsidR="00A822A3" w:rsidRPr="006F76E3" w14:paraId="58A124AE" w14:textId="77777777" w:rsidTr="006627E8">
        <w:trPr>
          <w:trHeight w:val="2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1ECC7C" w14:textId="77777777" w:rsidR="003317F7" w:rsidRDefault="003317F7" w:rsidP="007539E0">
            <w:pPr>
              <w:spacing w:after="0"/>
            </w:pPr>
            <w:r>
              <w:t xml:space="preserve">Occupational </w:t>
            </w:r>
            <w:r w:rsidR="00A822A3" w:rsidRPr="006F76E3">
              <w:t>H</w:t>
            </w:r>
            <w:r>
              <w:t>ealth</w:t>
            </w:r>
            <w:r w:rsidR="00A822A3" w:rsidRPr="006F76E3">
              <w:t xml:space="preserve"> will inform the injured staff member of the BBV results and advise on any further action to be taken.</w:t>
            </w:r>
            <w:r w:rsidR="00A822A3">
              <w:t xml:space="preserve"> </w:t>
            </w:r>
            <w:r w:rsidR="00A822A3" w:rsidRPr="003317F7">
              <w:rPr>
                <w:b/>
                <w:bCs/>
              </w:rPr>
              <w:t>Thank you for your assistance.</w:t>
            </w:r>
            <w:r w:rsidR="00A822A3">
              <w:t xml:space="preserve">  </w:t>
            </w:r>
            <w:r w:rsidR="007539E0">
              <w:t xml:space="preserve">                                </w:t>
            </w:r>
          </w:p>
          <w:p w14:paraId="1D97839F" w14:textId="77777777" w:rsidR="00A822A3" w:rsidRPr="002609EE" w:rsidRDefault="00A822A3" w:rsidP="003317F7">
            <w:pPr>
              <w:spacing w:after="0"/>
              <w:jc w:val="center"/>
            </w:pPr>
            <w:r w:rsidRPr="00A822A3">
              <w:rPr>
                <w:b/>
              </w:rPr>
              <w:t>END</w:t>
            </w:r>
          </w:p>
        </w:tc>
      </w:tr>
    </w:tbl>
    <w:p w14:paraId="390910B6" w14:textId="77777777" w:rsidR="006F76E3" w:rsidRPr="00DE0D55" w:rsidRDefault="006F76E3" w:rsidP="00A822A3">
      <w:pPr>
        <w:jc w:val="both"/>
      </w:pPr>
    </w:p>
    <w:sectPr w:rsidR="006F76E3" w:rsidRPr="00DE0D55" w:rsidSect="00CA11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3757" w14:textId="77777777" w:rsidR="0087153D" w:rsidRDefault="0087153D" w:rsidP="002D22F4">
      <w:pPr>
        <w:spacing w:after="0" w:line="240" w:lineRule="auto"/>
      </w:pPr>
      <w:r>
        <w:separator/>
      </w:r>
    </w:p>
  </w:endnote>
  <w:endnote w:type="continuationSeparator" w:id="0">
    <w:p w14:paraId="1A9C5616" w14:textId="77777777" w:rsidR="0087153D" w:rsidRDefault="0087153D" w:rsidP="002D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BF" w14:textId="6DEEB754" w:rsidR="00BE31D9" w:rsidRDefault="00BE31D9">
    <w:pPr>
      <w:pStyle w:val="Footer"/>
    </w:pPr>
    <w:r>
      <w:t>Updated December 2025</w:t>
    </w:r>
  </w:p>
  <w:p w14:paraId="02EF6031" w14:textId="77777777" w:rsidR="002609EE" w:rsidRDefault="0026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9F85" w14:textId="77777777" w:rsidR="0087153D" w:rsidRDefault="0087153D" w:rsidP="002D22F4">
      <w:pPr>
        <w:spacing w:after="0" w:line="240" w:lineRule="auto"/>
      </w:pPr>
      <w:r>
        <w:separator/>
      </w:r>
    </w:p>
  </w:footnote>
  <w:footnote w:type="continuationSeparator" w:id="0">
    <w:p w14:paraId="79ADC16C" w14:textId="77777777" w:rsidR="0087153D" w:rsidRDefault="0087153D" w:rsidP="002D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9879" w14:textId="77777777" w:rsidR="002D22F4" w:rsidRDefault="002D22F4">
    <w:pPr>
      <w:pStyle w:val="Header"/>
      <w:jc w:val="center"/>
    </w:pPr>
  </w:p>
  <w:p w14:paraId="09102E7B" w14:textId="77777777" w:rsidR="002D22F4" w:rsidRDefault="002D2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2D30"/>
    <w:multiLevelType w:val="multilevel"/>
    <w:tmpl w:val="7A7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61D97"/>
    <w:multiLevelType w:val="hybridMultilevel"/>
    <w:tmpl w:val="B69C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FCF"/>
    <w:multiLevelType w:val="hybridMultilevel"/>
    <w:tmpl w:val="644C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CD6"/>
    <w:multiLevelType w:val="hybridMultilevel"/>
    <w:tmpl w:val="6ED0A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102DFB"/>
    <w:multiLevelType w:val="multilevel"/>
    <w:tmpl w:val="8314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957B5E"/>
    <w:multiLevelType w:val="hybridMultilevel"/>
    <w:tmpl w:val="512C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A38"/>
    <w:multiLevelType w:val="multilevel"/>
    <w:tmpl w:val="FBE2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F0C28"/>
    <w:multiLevelType w:val="multilevel"/>
    <w:tmpl w:val="33D2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637597"/>
    <w:multiLevelType w:val="hybridMultilevel"/>
    <w:tmpl w:val="0516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59BD"/>
    <w:multiLevelType w:val="multilevel"/>
    <w:tmpl w:val="CC8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411EF1"/>
    <w:multiLevelType w:val="multilevel"/>
    <w:tmpl w:val="5AFA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364D39"/>
    <w:multiLevelType w:val="multilevel"/>
    <w:tmpl w:val="75DA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153819">
    <w:abstractNumId w:val="2"/>
  </w:num>
  <w:num w:numId="2" w16cid:durableId="1183202284">
    <w:abstractNumId w:val="1"/>
  </w:num>
  <w:num w:numId="3" w16cid:durableId="1961840200">
    <w:abstractNumId w:val="8"/>
  </w:num>
  <w:num w:numId="4" w16cid:durableId="1895963751">
    <w:abstractNumId w:val="9"/>
  </w:num>
  <w:num w:numId="5" w16cid:durableId="1333610140">
    <w:abstractNumId w:val="6"/>
  </w:num>
  <w:num w:numId="6" w16cid:durableId="223025906">
    <w:abstractNumId w:val="11"/>
  </w:num>
  <w:num w:numId="7" w16cid:durableId="1624269331">
    <w:abstractNumId w:val="4"/>
  </w:num>
  <w:num w:numId="8" w16cid:durableId="1190145327">
    <w:abstractNumId w:val="0"/>
  </w:num>
  <w:num w:numId="9" w16cid:durableId="587269726">
    <w:abstractNumId w:val="10"/>
  </w:num>
  <w:num w:numId="10" w16cid:durableId="1387031159">
    <w:abstractNumId w:val="7"/>
  </w:num>
  <w:num w:numId="11" w16cid:durableId="243414053">
    <w:abstractNumId w:val="3"/>
  </w:num>
  <w:num w:numId="12" w16cid:durableId="33084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55"/>
    <w:rsid w:val="00017080"/>
    <w:rsid w:val="00037531"/>
    <w:rsid w:val="000C0425"/>
    <w:rsid w:val="00117F93"/>
    <w:rsid w:val="00127316"/>
    <w:rsid w:val="001652B2"/>
    <w:rsid w:val="001A699F"/>
    <w:rsid w:val="00207D03"/>
    <w:rsid w:val="0023141C"/>
    <w:rsid w:val="002609EE"/>
    <w:rsid w:val="002D22F4"/>
    <w:rsid w:val="003317F7"/>
    <w:rsid w:val="003978F7"/>
    <w:rsid w:val="003F5A94"/>
    <w:rsid w:val="00420BD6"/>
    <w:rsid w:val="00454ABA"/>
    <w:rsid w:val="00455442"/>
    <w:rsid w:val="004B0D67"/>
    <w:rsid w:val="00595529"/>
    <w:rsid w:val="00633C18"/>
    <w:rsid w:val="006627E8"/>
    <w:rsid w:val="0069547B"/>
    <w:rsid w:val="006B3B32"/>
    <w:rsid w:val="006C7C80"/>
    <w:rsid w:val="006F76E3"/>
    <w:rsid w:val="007539E0"/>
    <w:rsid w:val="00854433"/>
    <w:rsid w:val="0087153D"/>
    <w:rsid w:val="008814F8"/>
    <w:rsid w:val="008E1B86"/>
    <w:rsid w:val="009A524C"/>
    <w:rsid w:val="00A822A3"/>
    <w:rsid w:val="00B06B79"/>
    <w:rsid w:val="00B64968"/>
    <w:rsid w:val="00B74388"/>
    <w:rsid w:val="00BA7F9E"/>
    <w:rsid w:val="00BC10E6"/>
    <w:rsid w:val="00BC1EE9"/>
    <w:rsid w:val="00BE31D9"/>
    <w:rsid w:val="00C90ABB"/>
    <w:rsid w:val="00CA1188"/>
    <w:rsid w:val="00D34B22"/>
    <w:rsid w:val="00DE0D55"/>
    <w:rsid w:val="00DF27BB"/>
    <w:rsid w:val="00E33335"/>
    <w:rsid w:val="00E54B64"/>
    <w:rsid w:val="00E7798C"/>
    <w:rsid w:val="00E93636"/>
    <w:rsid w:val="00F55689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3419"/>
  <w15:docId w15:val="{36859A0F-D913-47A4-A1EA-AA1BB8E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18"/>
    <w:pPr>
      <w:ind w:left="720"/>
      <w:contextualSpacing/>
    </w:pPr>
  </w:style>
  <w:style w:type="table" w:styleId="TableGrid">
    <w:name w:val="Table Grid"/>
    <w:basedOn w:val="TableNormal"/>
    <w:uiPriority w:val="59"/>
    <w:rsid w:val="006F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F4"/>
  </w:style>
  <w:style w:type="paragraph" w:styleId="Footer">
    <w:name w:val="footer"/>
    <w:basedOn w:val="Normal"/>
    <w:link w:val="FooterChar"/>
    <w:uiPriority w:val="99"/>
    <w:unhideWhenUsed/>
    <w:rsid w:val="002D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2F4"/>
  </w:style>
  <w:style w:type="character" w:styleId="CommentReference">
    <w:name w:val="annotation reference"/>
    <w:basedOn w:val="DefaultParagraphFont"/>
    <w:uiPriority w:val="99"/>
    <w:semiHidden/>
    <w:unhideWhenUsed/>
    <w:rsid w:val="001A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556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89889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393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079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45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78008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4085997349E429F802F4DAFD313D9" ma:contentTypeVersion="0" ma:contentTypeDescription="Create a new document." ma:contentTypeScope="" ma:versionID="b45859217320cdb862acbe43de506c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15E1E-F51C-4694-8AE5-585731A54C72}"/>
</file>

<file path=customXml/itemProps2.xml><?xml version="1.0" encoding="utf-8"?>
<ds:datastoreItem xmlns:ds="http://schemas.openxmlformats.org/officeDocument/2006/customXml" ds:itemID="{CABCB1D2-8EFD-4885-ACF3-F44A7B2C2CF2}"/>
</file>

<file path=customXml/itemProps3.xml><?xml version="1.0" encoding="utf-8"?>
<ds:datastoreItem xmlns:ds="http://schemas.openxmlformats.org/officeDocument/2006/customXml" ds:itemID="{31653E7D-93F4-471B-BFD4-75AB40DDE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emma.robinson</dc:creator>
  <cp:lastModifiedBy>Ogundipe, Funbi</cp:lastModifiedBy>
  <cp:revision>3</cp:revision>
  <dcterms:created xsi:type="dcterms:W3CDTF">2025-12-15T10:32:00Z</dcterms:created>
  <dcterms:modified xsi:type="dcterms:W3CDTF">2025-12-15T10:36:00Z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0x010100B814085997349E429F802F4DAFD313D9</vt:lpwstr>
  </property>
</Properties>
</file>