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43A" w:rsidRPr="0068443A" w:rsidRDefault="0068443A" w:rsidP="00046FA8">
      <w:pPr>
        <w:jc w:val="center"/>
        <w:rPr>
          <w:rFonts w:ascii="Calibri" w:eastAsia="Calibri" w:hAnsi="Calibri" w:cs="Calibri"/>
          <w:b/>
          <w:bCs/>
          <w:color w:val="FF0000"/>
          <w:sz w:val="32"/>
          <w:szCs w:val="32"/>
        </w:rPr>
      </w:pPr>
      <w:r w:rsidRPr="0068443A">
        <w:rPr>
          <w:rFonts w:ascii="Calibri" w:eastAsia="Calibri" w:hAnsi="Calibri" w:cs="Calibri"/>
          <w:b/>
          <w:bCs/>
          <w:color w:val="FF0000"/>
          <w:sz w:val="32"/>
          <w:szCs w:val="32"/>
        </w:rPr>
        <w:t xml:space="preserve">YOU HAVE BEEN DIRECTED TO THIS INFORMATION AS YOU HAVE INDICATED YOU ARE HAVING PROBLEMS ACCESSING THE ONLINE </w:t>
      </w:r>
      <w:r>
        <w:rPr>
          <w:rFonts w:ascii="Calibri" w:eastAsia="Calibri" w:hAnsi="Calibri" w:cs="Calibri"/>
          <w:b/>
          <w:bCs/>
          <w:color w:val="FF0000"/>
          <w:sz w:val="32"/>
          <w:szCs w:val="32"/>
        </w:rPr>
        <w:t xml:space="preserve">NEEDLESTICK </w:t>
      </w:r>
      <w:r w:rsidRPr="0068443A">
        <w:rPr>
          <w:rFonts w:ascii="Calibri" w:eastAsia="Calibri" w:hAnsi="Calibri" w:cs="Calibri"/>
          <w:b/>
          <w:bCs/>
          <w:color w:val="FF0000"/>
          <w:sz w:val="32"/>
          <w:szCs w:val="32"/>
        </w:rPr>
        <w:t>RISK ASSESSMENT FORM</w:t>
      </w:r>
    </w:p>
    <w:p w:rsidR="00345CAD" w:rsidRPr="00960E81" w:rsidRDefault="00046FA8" w:rsidP="00046FA8">
      <w:pPr>
        <w:jc w:val="center"/>
        <w:rPr>
          <w:rFonts w:ascii="Calibri" w:eastAsia="Calibri" w:hAnsi="Calibri" w:cs="Calibri"/>
          <w:b/>
          <w:bCs/>
          <w:sz w:val="28"/>
          <w:szCs w:val="28"/>
        </w:rPr>
      </w:pPr>
      <w:r w:rsidRPr="00960E81">
        <w:rPr>
          <w:rFonts w:ascii="Calibri" w:eastAsia="Calibri" w:hAnsi="Calibri" w:cs="Calibri"/>
          <w:b/>
          <w:bCs/>
          <w:sz w:val="28"/>
          <w:szCs w:val="28"/>
        </w:rPr>
        <w:t>IMMEDIATE ASSESSMENT AND MANAGEMENT OF STAFF MEMBER WITH A CONTAMINATION INJURY</w:t>
      </w:r>
    </w:p>
    <w:p w:rsidR="00046FA8" w:rsidRPr="00A83D0E" w:rsidRDefault="00046FA8" w:rsidP="00046FA8">
      <w:pPr>
        <w:spacing w:after="200" w:line="276" w:lineRule="auto"/>
        <w:rPr>
          <w:rFonts w:cstheme="minorHAnsi"/>
          <w:i/>
          <w:iCs/>
        </w:rPr>
      </w:pPr>
      <w:r w:rsidRPr="00A83D0E">
        <w:rPr>
          <w:rFonts w:cstheme="minorHAnsi"/>
          <w:i/>
          <w:iCs/>
        </w:rPr>
        <w:t xml:space="preserve">*If </w:t>
      </w:r>
      <w:r w:rsidR="00942D52" w:rsidRPr="00A83D0E">
        <w:rPr>
          <w:rFonts w:cstheme="minorHAnsi"/>
          <w:i/>
          <w:iCs/>
        </w:rPr>
        <w:t xml:space="preserve">you are </w:t>
      </w:r>
      <w:r w:rsidR="004A270C">
        <w:rPr>
          <w:rFonts w:cstheme="minorHAnsi"/>
          <w:i/>
          <w:iCs/>
        </w:rPr>
        <w:t xml:space="preserve">a member of the public </w:t>
      </w:r>
      <w:r w:rsidR="004A270C" w:rsidRPr="00A83D0E">
        <w:rPr>
          <w:rFonts w:cstheme="minorHAnsi"/>
          <w:i/>
          <w:iCs/>
        </w:rPr>
        <w:t>administer</w:t>
      </w:r>
      <w:r w:rsidRPr="00A83D0E">
        <w:rPr>
          <w:rFonts w:cstheme="minorHAnsi"/>
          <w:i/>
          <w:iCs/>
        </w:rPr>
        <w:t xml:space="preserve"> first aid as below, gather information about the person to whom you have been exposed and urgently attend the Emergency Departmen</w:t>
      </w:r>
      <w:r w:rsidR="004A270C">
        <w:rPr>
          <w:rFonts w:cstheme="minorHAnsi"/>
          <w:i/>
          <w:iCs/>
        </w:rPr>
        <w:t>t.</w:t>
      </w:r>
    </w:p>
    <w:p w:rsidR="00046FA8" w:rsidRDefault="00046FA8" w:rsidP="00046FA8">
      <w:pPr>
        <w:rPr>
          <w:rFonts w:ascii="Calibri" w:eastAsia="Calibri" w:hAnsi="Calibri" w:cs="Calibri"/>
          <w:b/>
          <w:sz w:val="24"/>
          <w:szCs w:val="24"/>
        </w:rPr>
      </w:pPr>
      <w:proofErr w:type="gramStart"/>
      <w:r>
        <w:rPr>
          <w:rFonts w:ascii="Calibri" w:eastAsia="Calibri" w:hAnsi="Calibri" w:cs="Calibri"/>
          <w:b/>
          <w:sz w:val="24"/>
          <w:szCs w:val="24"/>
        </w:rPr>
        <w:t>Step 1.</w:t>
      </w:r>
      <w:proofErr w:type="gramEnd"/>
    </w:p>
    <w:p w:rsidR="00046FA8" w:rsidRDefault="00731047" w:rsidP="00046FA8">
      <w:pPr>
        <w:rPr>
          <w:rFonts w:ascii="Calibri" w:eastAsia="Calibri" w:hAnsi="Calibri" w:cs="Calibri"/>
          <w:b/>
          <w:sz w:val="24"/>
          <w:szCs w:val="24"/>
        </w:rPr>
      </w:pPr>
      <w:r w:rsidRPr="00731047">
        <w:rPr>
          <w:noProof/>
        </w:rPr>
        <w:pict>
          <v:roundrect id="Rectangle: Rounded Corners 1" o:spid="_x0000_s1026" style="position:absolute;margin-left:6.45pt;margin-top:5.2pt;width:601pt;height:141.5pt;z-index:2516592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1v1WQIAAP0EAAAOAAAAZHJzL2Uyb0RvYy54bWysVN9P2zAQfp+0/8Hy+0jSAR0VKapATJMQ&#10;IGDi2XXsNprj885uk+6v39lJU8b6NO3F8fl+f/ddLq+6xrCtQl+DLXlxknOmrISqtquSf3+5/fSF&#10;Mx+ErYQBq0q+U55fzT9+uGzdTE1gDaZSyCiI9bPWlXwdgptlmZdr1Qh/Ak5ZUmrARgQScZVVKFqK&#10;3phskufnWQtYOQSpvKfXm17J5ym+1kqGB629CsyUnGoL6cR0LuOZzS/FbIXCrWs5lCH+oYpG1JaS&#10;jqFuRBBsg/VfoZpaInjQ4URCk4HWtVSpB+qmyN9187wWTqVeCBzvRpj8/wsr77fP7hEJhtb5madr&#10;7KLT2MQv1ce6BNZuBEt1gUl6nJ5/nkxzwlSSrpheTPOzBGd2cHfow1cFDYuXkiNsbPVEI0lIie2d&#10;D5SX7Pd2JByqSLewMyoWYuyT0qyuKO8keSeCqGuDbCtotEJKZcN5HCfFS9bRTdfGjI7FMUcTisFp&#10;sI1uKhFndMyPOf6ZcfRIWcGG0bmpLeCxANWPMXNvv+++7zm2H7plN0xmCdXuERlCz2Dv5G1NoN4J&#10;Hx4FEmVpELSG4YEObaAtOQw3ztaAv469R3tiEmk5a2kFSu5/bgQqzsw3Sxy7KE5P484k4fRsOiEB&#10;32qWbzV201wDjaKghXcyXaN9MPurRmheaVsXMSuphJWUu+Qy4F64Dv1q0r5LtVgkM9oTJ8KdfXYy&#10;Bo8AR768dK8C3cCsQKS8h/26iNk7bvW20dPCYhNA14l4EeIe1wF62rHEn+F/EJf4rZysDn+t+W8A&#10;AAD//wMAUEsDBBQABgAIAAAAIQDex+ED3gAAAAoBAAAPAAAAZHJzL2Rvd25yZXYueG1sTI/NTsNA&#10;DITvSLzDykhcULvpEkIbsqkqfh6AUg7c3KxJIvYnym7bwNPjnuBkjWc0/lytJ2fFkcbYB69hMc9A&#10;kG+C6X2rYff2MluCiAm9QRs8afimCOv68qLC0oSTf6XjNrWCS3wsUUOX0lBKGZuOHMZ5GMiz9xlG&#10;h4nl2Eoz4onLnZUqywrpsPd8ocOBHjtqvrYHpyHcbfDmJ6n3++cPY2mwTVE8LbW+vpo2DyASTekv&#10;DGd8Roeamfbh4E0UlrVacZJnloM4+2qR82avQa1uc5B1Jf+/UP8CAAD//wMAUEsBAi0AFAAGAAgA&#10;AAAhALaDOJL+AAAA4QEAABMAAAAAAAAAAAAAAAAAAAAAAFtDb250ZW50X1R5cGVzXS54bWxQSwEC&#10;LQAUAAYACAAAACEAOP0h/9YAAACUAQAACwAAAAAAAAAAAAAAAAAvAQAAX3JlbHMvLnJlbHNQSwEC&#10;LQAUAAYACAAAACEAOd9b9VkCAAD9BAAADgAAAAAAAAAAAAAAAAAuAgAAZHJzL2Uyb0RvYy54bWxQ&#10;SwECLQAUAAYACAAAACEA3sfhA94AAAAKAQAADwAAAAAAAAAAAAAAAACzBAAAZHJzL2Rvd25yZXYu&#10;eG1sUEsFBgAAAAAEAAQA8wAAAL4FAAAAAA==&#10;" fillcolor="white [3201]" strokecolor="#70ad47 [3209]" strokeweight="1pt">
            <v:stroke joinstyle="miter"/>
            <v:textbox>
              <w:txbxContent>
                <w:p w:rsidR="00D519AA" w:rsidRPr="00046FA8" w:rsidRDefault="00437DA7" w:rsidP="00D519AA">
                  <w:pPr>
                    <w:tabs>
                      <w:tab w:val="left" w:pos="720"/>
                    </w:tabs>
                    <w:ind w:left="720" w:hanging="360"/>
                    <w:rPr>
                      <w:b/>
                      <w:bCs/>
                    </w:rPr>
                  </w:pPr>
                  <w:r>
                    <w:rPr>
                      <w:b/>
                      <w:bCs/>
                    </w:rPr>
                    <w:t>FI</w:t>
                  </w:r>
                  <w:r w:rsidR="00D519AA" w:rsidRPr="00046FA8">
                    <w:rPr>
                      <w:b/>
                      <w:bCs/>
                    </w:rPr>
                    <w:t>RST AID:</w:t>
                  </w:r>
                </w:p>
                <w:p w:rsidR="00D519AA" w:rsidRPr="00437DA7" w:rsidRDefault="00D519AA" w:rsidP="00437DA7">
                  <w:pPr>
                    <w:pStyle w:val="ListParagraph"/>
                    <w:numPr>
                      <w:ilvl w:val="0"/>
                      <w:numId w:val="2"/>
                    </w:numPr>
                    <w:tabs>
                      <w:tab w:val="left" w:pos="720"/>
                    </w:tabs>
                    <w:spacing w:after="0" w:line="240" w:lineRule="auto"/>
                    <w:ind w:left="714" w:hanging="357"/>
                    <w:contextualSpacing w:val="0"/>
                    <w:rPr>
                      <w:rFonts w:ascii="Calibri" w:eastAsia="Calibri" w:hAnsi="Calibri" w:cs="Calibri"/>
                    </w:rPr>
                  </w:pPr>
                  <w:r w:rsidRPr="00437DA7">
                    <w:rPr>
                      <w:rFonts w:ascii="Calibri" w:eastAsia="Calibri" w:hAnsi="Calibri" w:cs="Calibri"/>
                    </w:rPr>
                    <w:t>Gently encourage bleeding at the wound site, ideally holding it under running water</w:t>
                  </w:r>
                </w:p>
                <w:p w:rsidR="00D519AA" w:rsidRPr="00437DA7" w:rsidRDefault="00D519AA" w:rsidP="00437DA7">
                  <w:pPr>
                    <w:numPr>
                      <w:ilvl w:val="0"/>
                      <w:numId w:val="1"/>
                    </w:numPr>
                    <w:tabs>
                      <w:tab w:val="left" w:pos="720"/>
                    </w:tabs>
                    <w:spacing w:after="0" w:line="240" w:lineRule="auto"/>
                    <w:ind w:left="714" w:hanging="357"/>
                    <w:rPr>
                      <w:rFonts w:ascii="Calibri" w:eastAsia="Calibri" w:hAnsi="Calibri" w:cs="Calibri"/>
                    </w:rPr>
                  </w:pPr>
                  <w:r w:rsidRPr="00437DA7">
                    <w:rPr>
                      <w:rFonts w:ascii="Calibri" w:eastAsia="Calibri" w:hAnsi="Calibri" w:cs="Calibri"/>
                    </w:rPr>
                    <w:t>Wash the wound using plenty of soap and running water. Do NOT use bleach.</w:t>
                  </w:r>
                </w:p>
                <w:p w:rsidR="00D519AA" w:rsidRPr="00437DA7" w:rsidRDefault="00D519AA" w:rsidP="00437DA7">
                  <w:pPr>
                    <w:numPr>
                      <w:ilvl w:val="0"/>
                      <w:numId w:val="1"/>
                    </w:numPr>
                    <w:tabs>
                      <w:tab w:val="left" w:pos="720"/>
                    </w:tabs>
                    <w:spacing w:after="0" w:line="240" w:lineRule="auto"/>
                    <w:ind w:left="714" w:hanging="357"/>
                    <w:rPr>
                      <w:rFonts w:ascii="Calibri" w:eastAsia="Calibri" w:hAnsi="Calibri" w:cs="Calibri"/>
                    </w:rPr>
                  </w:pPr>
                  <w:r w:rsidRPr="00437DA7">
                    <w:rPr>
                      <w:rFonts w:ascii="Calibri" w:eastAsia="Calibri" w:hAnsi="Calibri" w:cs="Calibri"/>
                    </w:rPr>
                    <w:t>Do NOT suck or scrub the wound whilst washing it</w:t>
                  </w:r>
                </w:p>
                <w:p w:rsidR="00D519AA" w:rsidRPr="00437DA7" w:rsidRDefault="00D519AA" w:rsidP="00437DA7">
                  <w:pPr>
                    <w:numPr>
                      <w:ilvl w:val="0"/>
                      <w:numId w:val="1"/>
                    </w:numPr>
                    <w:tabs>
                      <w:tab w:val="left" w:pos="720"/>
                    </w:tabs>
                    <w:spacing w:after="0" w:line="240" w:lineRule="auto"/>
                    <w:ind w:left="714" w:hanging="357"/>
                    <w:rPr>
                      <w:rFonts w:ascii="Calibri" w:eastAsia="Calibri" w:hAnsi="Calibri" w:cs="Calibri"/>
                    </w:rPr>
                  </w:pPr>
                  <w:r w:rsidRPr="00437DA7">
                    <w:rPr>
                      <w:rFonts w:ascii="Calibri" w:eastAsia="Calibri" w:hAnsi="Calibri" w:cs="Calibri"/>
                    </w:rPr>
                    <w:t>Dry the wound and cover it with a waterproof plaster or dressing</w:t>
                  </w:r>
                </w:p>
                <w:p w:rsidR="00D519AA" w:rsidRPr="00437DA7" w:rsidRDefault="00D519AA" w:rsidP="00437DA7">
                  <w:pPr>
                    <w:numPr>
                      <w:ilvl w:val="0"/>
                      <w:numId w:val="1"/>
                    </w:numPr>
                    <w:tabs>
                      <w:tab w:val="left" w:pos="720"/>
                    </w:tabs>
                    <w:spacing w:after="0" w:line="240" w:lineRule="auto"/>
                    <w:ind w:left="714" w:hanging="357"/>
                    <w:rPr>
                      <w:rFonts w:ascii="Calibri" w:eastAsia="Calibri" w:hAnsi="Calibri" w:cs="Calibri"/>
                    </w:rPr>
                  </w:pPr>
                  <w:r w:rsidRPr="00437DA7">
                    <w:rPr>
                      <w:rFonts w:ascii="Calibri" w:eastAsia="Calibri" w:hAnsi="Calibri" w:cs="Calibri"/>
                    </w:rPr>
                    <w:t>In the case of mucous membrane exposure, irrigate copiously with water or normal saline</w:t>
                  </w:r>
                </w:p>
                <w:p w:rsidR="00D519AA" w:rsidRPr="00437DA7" w:rsidRDefault="00D519AA" w:rsidP="00437DA7">
                  <w:pPr>
                    <w:numPr>
                      <w:ilvl w:val="0"/>
                      <w:numId w:val="1"/>
                    </w:numPr>
                    <w:tabs>
                      <w:tab w:val="left" w:pos="720"/>
                    </w:tabs>
                    <w:spacing w:after="0" w:line="240" w:lineRule="auto"/>
                    <w:ind w:left="714" w:hanging="357"/>
                    <w:rPr>
                      <w:rFonts w:ascii="Calibri" w:eastAsia="Calibri" w:hAnsi="Calibri" w:cs="Calibri"/>
                    </w:rPr>
                  </w:pPr>
                  <w:r w:rsidRPr="00437DA7">
                    <w:rPr>
                      <w:rFonts w:ascii="Calibri" w:eastAsia="Calibri" w:hAnsi="Calibri" w:cs="Calibri"/>
                    </w:rPr>
                    <w:t>If contact lenses are worn, wash the eyes with water or normal saline both before and after removing the lenses</w:t>
                  </w:r>
                </w:p>
                <w:p w:rsidR="00D519AA" w:rsidRPr="00437DA7" w:rsidRDefault="00D519AA" w:rsidP="00437DA7">
                  <w:pPr>
                    <w:numPr>
                      <w:ilvl w:val="0"/>
                      <w:numId w:val="1"/>
                    </w:numPr>
                    <w:tabs>
                      <w:tab w:val="left" w:pos="720"/>
                    </w:tabs>
                    <w:spacing w:after="0" w:line="240" w:lineRule="auto"/>
                    <w:ind w:left="714" w:hanging="357"/>
                    <w:rPr>
                      <w:rFonts w:ascii="Calibri" w:eastAsia="Calibri" w:hAnsi="Calibri" w:cs="Calibri"/>
                    </w:rPr>
                  </w:pPr>
                  <w:r w:rsidRPr="00437DA7">
                    <w:rPr>
                      <w:rFonts w:ascii="Calibri" w:eastAsia="Calibri" w:hAnsi="Calibri" w:cs="Calibri"/>
                    </w:rPr>
                    <w:t>If irrigating the mouth, do not swallow the water</w:t>
                  </w:r>
                </w:p>
                <w:p w:rsidR="00D519AA" w:rsidRDefault="00D519AA" w:rsidP="00D519AA">
                  <w:pPr>
                    <w:jc w:val="center"/>
                  </w:pPr>
                </w:p>
              </w:txbxContent>
            </v:textbox>
            <w10:wrap anchorx="margin"/>
          </v:roundrect>
        </w:pict>
      </w:r>
    </w:p>
    <w:p w:rsidR="00D519AA" w:rsidRDefault="00D519AA" w:rsidP="00046FA8">
      <w:pPr>
        <w:rPr>
          <w:rFonts w:ascii="Calibri" w:eastAsia="Calibri" w:hAnsi="Calibri" w:cs="Calibri"/>
          <w:b/>
          <w:sz w:val="24"/>
          <w:szCs w:val="24"/>
        </w:rPr>
      </w:pPr>
    </w:p>
    <w:p w:rsidR="00D519AA" w:rsidRDefault="00D519AA" w:rsidP="00046FA8">
      <w:pPr>
        <w:rPr>
          <w:rFonts w:ascii="Calibri" w:eastAsia="Calibri" w:hAnsi="Calibri" w:cs="Calibri"/>
          <w:b/>
          <w:sz w:val="24"/>
          <w:szCs w:val="24"/>
        </w:rPr>
      </w:pPr>
    </w:p>
    <w:p w:rsidR="00D519AA" w:rsidRDefault="00D519AA" w:rsidP="00046FA8">
      <w:pPr>
        <w:rPr>
          <w:rFonts w:ascii="Calibri" w:eastAsia="Calibri" w:hAnsi="Calibri" w:cs="Calibri"/>
          <w:b/>
          <w:sz w:val="24"/>
          <w:szCs w:val="24"/>
        </w:rPr>
      </w:pPr>
    </w:p>
    <w:p w:rsidR="00D519AA" w:rsidRDefault="00D519AA" w:rsidP="00046FA8">
      <w:pPr>
        <w:rPr>
          <w:rFonts w:ascii="Calibri" w:eastAsia="Calibri" w:hAnsi="Calibri" w:cs="Calibri"/>
          <w:b/>
          <w:sz w:val="24"/>
          <w:szCs w:val="24"/>
        </w:rPr>
      </w:pPr>
    </w:p>
    <w:p w:rsidR="00D519AA" w:rsidRDefault="00D519AA" w:rsidP="00046FA8">
      <w:pPr>
        <w:rPr>
          <w:rFonts w:ascii="Calibri" w:eastAsia="Calibri" w:hAnsi="Calibri" w:cs="Calibri"/>
          <w:b/>
          <w:sz w:val="24"/>
          <w:szCs w:val="24"/>
        </w:rPr>
      </w:pPr>
    </w:p>
    <w:p w:rsidR="00D519AA" w:rsidRDefault="00D519AA" w:rsidP="00046FA8">
      <w:pPr>
        <w:rPr>
          <w:rFonts w:ascii="Calibri" w:eastAsia="Calibri" w:hAnsi="Calibri" w:cs="Calibri"/>
          <w:b/>
          <w:sz w:val="24"/>
          <w:szCs w:val="24"/>
        </w:rPr>
      </w:pPr>
    </w:p>
    <w:p w:rsidR="00437DA7" w:rsidRDefault="00046FA8" w:rsidP="00046FA8">
      <w:pPr>
        <w:rPr>
          <w:rFonts w:ascii="Calibri" w:eastAsia="Calibri" w:hAnsi="Calibri" w:cs="Calibri"/>
          <w:b/>
          <w:sz w:val="24"/>
          <w:szCs w:val="24"/>
        </w:rPr>
      </w:pPr>
      <w:r>
        <w:rPr>
          <w:rFonts w:ascii="Calibri" w:eastAsia="Calibri" w:hAnsi="Calibri" w:cs="Calibri"/>
          <w:b/>
          <w:sz w:val="24"/>
          <w:szCs w:val="24"/>
        </w:rPr>
        <w:t xml:space="preserve">Step 2. </w:t>
      </w:r>
    </w:p>
    <w:p w:rsidR="00046FA8" w:rsidRPr="00A83D0E" w:rsidRDefault="00046FA8" w:rsidP="00046FA8">
      <w:pPr>
        <w:rPr>
          <w:rFonts w:eastAsia="Calibri" w:cstheme="minorHAnsi"/>
          <w:bCs/>
        </w:rPr>
      </w:pPr>
      <w:r w:rsidRPr="00A83D0E">
        <w:rPr>
          <w:rFonts w:eastAsia="Calibri" w:cstheme="minorHAnsi"/>
          <w:bCs/>
        </w:rPr>
        <w:t>Urgently contact your line manager to inform of the injury and r</w:t>
      </w:r>
      <w:r w:rsidR="00437DA7" w:rsidRPr="00A83D0E">
        <w:rPr>
          <w:rFonts w:eastAsia="Calibri" w:cstheme="minorHAnsi"/>
          <w:bCs/>
        </w:rPr>
        <w:t xml:space="preserve">eview </w:t>
      </w:r>
      <w:r w:rsidRPr="00A83D0E">
        <w:rPr>
          <w:rFonts w:eastAsia="Calibri" w:cstheme="minorHAnsi"/>
          <w:bCs/>
        </w:rPr>
        <w:t>the information below and follow the instructions</w:t>
      </w:r>
      <w:r w:rsidR="00D519AA" w:rsidRPr="00A83D0E">
        <w:rPr>
          <w:rFonts w:eastAsia="Calibri" w:cstheme="minorHAnsi"/>
          <w:bCs/>
        </w:rPr>
        <w:t xml:space="preserve"> about the next steps.  </w:t>
      </w:r>
      <w:r w:rsidR="00437DA7" w:rsidRPr="00A83D0E">
        <w:rPr>
          <w:rFonts w:cstheme="minorHAnsi"/>
          <w:bCs/>
        </w:rPr>
        <w:t>If you are a single handed health care worker or your line manager for the shift is not available, please proceed with reviewing the information without delay</w:t>
      </w:r>
    </w:p>
    <w:p w:rsidR="00D519AA" w:rsidRPr="00A83D0E" w:rsidRDefault="00437DA7" w:rsidP="00046FA8">
      <w:pPr>
        <w:rPr>
          <w:rFonts w:ascii="Calibri" w:eastAsia="Calibri" w:hAnsi="Calibri" w:cs="Calibri"/>
          <w:b/>
          <w:i/>
          <w:iCs/>
        </w:rPr>
      </w:pPr>
      <w:r w:rsidRPr="00A83D0E">
        <w:rPr>
          <w:rFonts w:ascii="Calibri" w:eastAsia="Calibri" w:hAnsi="Calibri" w:cs="Calibri"/>
          <w:b/>
          <w:i/>
          <w:iCs/>
          <w:highlight w:val="yellow"/>
        </w:rPr>
        <w:t>Please note that i</w:t>
      </w:r>
      <w:r w:rsidR="00D519AA" w:rsidRPr="00A83D0E">
        <w:rPr>
          <w:rFonts w:ascii="Calibri" w:eastAsia="Calibri" w:hAnsi="Calibri" w:cs="Calibri"/>
          <w:b/>
          <w:i/>
          <w:iCs/>
          <w:highlight w:val="yellow"/>
        </w:rPr>
        <w:t>n cases where the injury is deemed to be a ‘high risk’ exposure to HIV or Hepatitis B, you are likely to be advised to urgently attend the nearest Emergency Department (Edinburgh Royal Infirmary or St. John’s Hospital) for immediate preventative treatment.</w:t>
      </w:r>
      <w:r w:rsidR="00D519AA" w:rsidRPr="00A83D0E">
        <w:rPr>
          <w:rFonts w:ascii="Calibri" w:eastAsia="Calibri" w:hAnsi="Calibri" w:cs="Calibri"/>
          <w:b/>
          <w:i/>
          <w:iCs/>
        </w:rPr>
        <w:t xml:space="preserve">  </w:t>
      </w:r>
    </w:p>
    <w:p w:rsidR="00DE59B9" w:rsidRPr="00A83D0E" w:rsidRDefault="00DE59B9" w:rsidP="00046FA8">
      <w:pPr>
        <w:rPr>
          <w:rFonts w:ascii="Calibri" w:eastAsia="Calibri" w:hAnsi="Calibri" w:cs="Calibri"/>
          <w:b/>
          <w:i/>
          <w:iCs/>
        </w:rPr>
      </w:pPr>
    </w:p>
    <w:p w:rsidR="00DE59B9" w:rsidRDefault="00DE59B9" w:rsidP="00046FA8">
      <w:pPr>
        <w:rPr>
          <w:rFonts w:ascii="Calibri" w:eastAsia="Calibri" w:hAnsi="Calibri" w:cs="Calibri"/>
          <w:bCs/>
          <w:sz w:val="24"/>
          <w:szCs w:val="24"/>
        </w:rPr>
      </w:pPr>
      <w:r w:rsidRPr="008356B7">
        <w:rPr>
          <w:rFonts w:ascii="Calibri" w:eastAsia="Calibri" w:hAnsi="Calibri" w:cs="Calibri"/>
          <w:bCs/>
          <w:caps/>
          <w:sz w:val="24"/>
          <w:szCs w:val="24"/>
        </w:rPr>
        <w:t xml:space="preserve">A </w:t>
      </w:r>
      <w:r w:rsidR="00942D52" w:rsidRPr="008356B7">
        <w:rPr>
          <w:rFonts w:ascii="Calibri" w:eastAsia="Calibri" w:hAnsi="Calibri" w:cs="Calibri"/>
          <w:bCs/>
          <w:caps/>
          <w:color w:val="FF0000"/>
          <w:sz w:val="24"/>
          <w:szCs w:val="24"/>
          <w:u w:val="single"/>
        </w:rPr>
        <w:t>high-risk</w:t>
      </w:r>
      <w:r w:rsidRPr="008356B7">
        <w:rPr>
          <w:rFonts w:ascii="Calibri" w:eastAsia="Calibri" w:hAnsi="Calibri" w:cs="Calibri"/>
          <w:bCs/>
          <w:caps/>
          <w:color w:val="FF0000"/>
          <w:sz w:val="24"/>
          <w:szCs w:val="24"/>
          <w:u w:val="single"/>
        </w:rPr>
        <w:t xml:space="preserve"> exposure</w:t>
      </w:r>
      <w:r w:rsidRPr="008356B7">
        <w:rPr>
          <w:rFonts w:ascii="Calibri" w:eastAsia="Calibri" w:hAnsi="Calibri" w:cs="Calibri"/>
          <w:bCs/>
          <w:caps/>
          <w:color w:val="FF0000"/>
          <w:sz w:val="24"/>
          <w:szCs w:val="24"/>
        </w:rPr>
        <w:t xml:space="preserve"> </w:t>
      </w:r>
      <w:r w:rsidRPr="008356B7">
        <w:rPr>
          <w:rFonts w:ascii="Calibri" w:eastAsia="Calibri" w:hAnsi="Calibri" w:cs="Calibri"/>
          <w:bCs/>
          <w:caps/>
          <w:sz w:val="24"/>
          <w:szCs w:val="24"/>
        </w:rPr>
        <w:t xml:space="preserve">occurs when there </w:t>
      </w:r>
      <w:r w:rsidR="0070301A" w:rsidRPr="008356B7">
        <w:rPr>
          <w:rFonts w:ascii="Calibri" w:eastAsia="Calibri" w:hAnsi="Calibri" w:cs="Calibri"/>
          <w:bCs/>
          <w:caps/>
          <w:sz w:val="24"/>
          <w:szCs w:val="24"/>
        </w:rPr>
        <w:t>is a ‘</w:t>
      </w:r>
      <w:r w:rsidR="0070301A" w:rsidRPr="008356B7">
        <w:rPr>
          <w:rFonts w:ascii="Calibri" w:eastAsia="Calibri" w:hAnsi="Calibri" w:cs="Calibri"/>
          <w:bCs/>
          <w:caps/>
          <w:color w:val="FF0000"/>
          <w:sz w:val="24"/>
          <w:szCs w:val="24"/>
          <w:u w:val="single"/>
        </w:rPr>
        <w:t>high risk injury’</w:t>
      </w:r>
      <w:r w:rsidR="0070301A" w:rsidRPr="008356B7">
        <w:rPr>
          <w:rFonts w:ascii="Calibri" w:eastAsia="Calibri" w:hAnsi="Calibri" w:cs="Calibri"/>
          <w:bCs/>
          <w:caps/>
          <w:color w:val="FF0000"/>
          <w:sz w:val="24"/>
          <w:szCs w:val="24"/>
        </w:rPr>
        <w:t xml:space="preserve"> </w:t>
      </w:r>
      <w:r w:rsidR="0070301A" w:rsidRPr="008356B7">
        <w:rPr>
          <w:rFonts w:ascii="Calibri" w:eastAsia="Calibri" w:hAnsi="Calibri" w:cs="Calibri"/>
          <w:bCs/>
          <w:caps/>
          <w:sz w:val="24"/>
          <w:szCs w:val="24"/>
        </w:rPr>
        <w:t xml:space="preserve">involving a </w:t>
      </w:r>
      <w:r w:rsidR="0070301A" w:rsidRPr="008356B7">
        <w:rPr>
          <w:rFonts w:ascii="Calibri" w:eastAsia="Calibri" w:hAnsi="Calibri" w:cs="Calibri"/>
          <w:bCs/>
          <w:caps/>
          <w:color w:val="FF0000"/>
          <w:sz w:val="24"/>
          <w:szCs w:val="24"/>
          <w:u w:val="single"/>
        </w:rPr>
        <w:t>‘high risk body</w:t>
      </w:r>
      <w:r w:rsidR="00942D52" w:rsidRPr="008356B7">
        <w:rPr>
          <w:rFonts w:ascii="Calibri" w:eastAsia="Calibri" w:hAnsi="Calibri" w:cs="Calibri"/>
          <w:bCs/>
          <w:caps/>
          <w:color w:val="FF0000"/>
          <w:sz w:val="24"/>
          <w:szCs w:val="24"/>
          <w:u w:val="single"/>
        </w:rPr>
        <w:t xml:space="preserve"> fluid</w:t>
      </w:r>
      <w:r w:rsidR="0070301A" w:rsidRPr="008356B7">
        <w:rPr>
          <w:rFonts w:ascii="Calibri" w:eastAsia="Calibri" w:hAnsi="Calibri" w:cs="Calibri"/>
          <w:bCs/>
          <w:caps/>
          <w:color w:val="FF0000"/>
          <w:sz w:val="24"/>
          <w:szCs w:val="24"/>
        </w:rPr>
        <w:t xml:space="preserve"> </w:t>
      </w:r>
      <w:r w:rsidR="00942D52" w:rsidRPr="008356B7">
        <w:rPr>
          <w:rFonts w:ascii="Calibri" w:eastAsia="Calibri" w:hAnsi="Calibri" w:cs="Calibri"/>
          <w:bCs/>
          <w:caps/>
          <w:color w:val="FF0000"/>
          <w:sz w:val="24"/>
          <w:szCs w:val="24"/>
        </w:rPr>
        <w:t xml:space="preserve"> - </w:t>
      </w:r>
      <w:r w:rsidR="00942D52" w:rsidRPr="00A83D0E">
        <w:rPr>
          <w:rFonts w:ascii="Calibri" w:eastAsia="Calibri" w:hAnsi="Calibri" w:cs="Calibri"/>
          <w:b/>
          <w:i/>
          <w:iCs/>
          <w:caps/>
          <w:sz w:val="24"/>
          <w:szCs w:val="24"/>
        </w:rPr>
        <w:t>see below for definitions</w:t>
      </w:r>
      <w:r w:rsidR="00942D52" w:rsidRPr="00942D52">
        <w:rPr>
          <w:rFonts w:ascii="Calibri" w:eastAsia="Calibri" w:hAnsi="Calibri" w:cs="Calibri"/>
          <w:bCs/>
          <w:sz w:val="24"/>
          <w:szCs w:val="24"/>
        </w:rPr>
        <w:t>.</w:t>
      </w:r>
    </w:p>
    <w:p w:rsidR="00671A97" w:rsidRPr="00671A97" w:rsidRDefault="00671A97" w:rsidP="00046FA8">
      <w:pPr>
        <w:rPr>
          <w:rFonts w:ascii="Calibri" w:eastAsia="Calibri" w:hAnsi="Calibri" w:cs="Calibri"/>
          <w:b/>
          <w:color w:val="FF0000"/>
          <w:sz w:val="24"/>
          <w:szCs w:val="24"/>
        </w:rPr>
      </w:pPr>
      <w:r w:rsidRPr="00671A97">
        <w:rPr>
          <w:rFonts w:ascii="Calibri" w:eastAsia="Calibri" w:hAnsi="Calibri" w:cs="Calibri"/>
          <w:b/>
          <w:color w:val="FF0000"/>
          <w:sz w:val="24"/>
          <w:szCs w:val="24"/>
        </w:rPr>
        <w:t>***BOTH MUST BE PRESENT FOR THE EXPOSURE TO BE A HIGH RISK EXPOSURE***</w:t>
      </w:r>
    </w:p>
    <w:p w:rsidR="00437DA7" w:rsidRDefault="00731047" w:rsidP="00046FA8">
      <w:pPr>
        <w:rPr>
          <w:rFonts w:ascii="Calibri" w:eastAsia="Calibri" w:hAnsi="Calibri" w:cs="Calibri"/>
          <w:b/>
          <w:sz w:val="24"/>
          <w:szCs w:val="24"/>
        </w:rPr>
      </w:pPr>
      <w:r w:rsidRPr="00731047">
        <w:rPr>
          <w:noProof/>
        </w:rPr>
        <w:lastRenderedPageBreak/>
        <w:pict>
          <v:roundrect id="_x0000_s1027" style="position:absolute;margin-left:-.05pt;margin-top:27pt;width:175pt;height:242pt;z-index:25166131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kRWAIAAAQFAAAOAAAAZHJzL2Uyb0RvYy54bWysVE1v2zAMvQ/YfxB0X+2kabsFcYqgRYcB&#10;RRu0HXpWZCkxJosapcTOfv0o2XG6LqdhOSikyMcvPXp23daG7RT6CmzBR2c5Z8pKKCu7Lvj3l7tP&#10;nznzQdhSGLCq4Hvl+fX844dZ46ZqDBswpUJGQayfNq7gmxDcNMu83Kha+DNwypJRA9YikIrrrETR&#10;UPTaZOM8v8wawNIhSOU93d52Rj5P8bVWMjxq7VVgpuBUW0gnpnMVz2w+E9M1CrepZF+G+IcqalFZ&#10;SjqEuhVBsC1Wf4WqK4ngQYczCXUGWldSpR6om1H+rpvnjXAq9ULD8W4Yk/9/YeXD7tktkcbQOD/1&#10;JMYuWo11/Kf6WJuGtR+GpdrAJF2O6XeR00wl2c7zq/MJKRQnO8Id+vBVQc2iUHCErS2f6EnSpMTu&#10;3ofO/+BH4GMVSQp7o2Ihxj4pzaoy5k3oRBB1Y5DtBD2tkFLZcNnnT94RpitjBuDoFNCEUQ/qfSNM&#10;JeIMwPwU8M+MAyJlBRsGcF1ZwFMByh9D5s7/0H3Xc2w/tKuWmqa9ijXGmxWU+yUyhI7I3sm7imZ7&#10;L3xYCiTm0nvQNoZHOrSBpuDQS5xtAH+duo/+RCiyctbQJhTc/9wKVJyZb5ao9mU0mcTVScrk4mpM&#10;Cr61rN5a7La+AXqREe29k0mM/sEcRI1Qv9LSLmJWMgkrKXfBZcCDchO6DaW1l2qxSG60Lk6Ee/vs&#10;ZAwe5xxp89K+CnQ9wQJx8wEOWyOm7yjW+UakhcU2gK4S/45z7V+AVi3RuP8sxF1+qyev48dr/hsA&#10;AP//AwBQSwMEFAAGAAgAAAAhADaRjwXdAAAACAEAAA8AAABkcnMvZG93bnJldi54bWxMj81OwzAQ&#10;hO9IvIO1SFxQ6/QvpKFOVfHzABQ4cNvGSxJhr6PYbQNPz3KC486MZr/ZbEfv1ImG2AU2MJtmoIjr&#10;YDtuDLy+PE0KUDEhW3SBycAXRdhWlxcbLG048zOd9qlRUsKxRANtSn2pdaxb8hinoScW7yMMHpOc&#10;Q6PtgGcp907PsyzXHjuWDy32dN9S/bk/egNhtcOb7zR/u318t456V+f5Q2HM9dW4uwOVaEx/YfjF&#10;F3SohOkQjmyjcgYmMwkaWC1lkdiL5XoN6iDCoshAVxv9f0D1AwAA//8DAFBLAQItABQABgAIAAAA&#10;IQC2gziS/gAAAOEBAAATAAAAAAAAAAAAAAAAAAAAAABbQ29udGVudF9UeXBlc10ueG1sUEsBAi0A&#10;FAAGAAgAAAAhADj9If/WAAAAlAEAAAsAAAAAAAAAAAAAAAAALwEAAF9yZWxzLy5yZWxzUEsBAi0A&#10;FAAGAAgAAAAhAELwKRFYAgAABAUAAA4AAAAAAAAAAAAAAAAALgIAAGRycy9lMm9Eb2MueG1sUEsB&#10;Ai0AFAAGAAgAAAAhADaRjwXdAAAACAEAAA8AAAAAAAAAAAAAAAAAsgQAAGRycy9kb3ducmV2Lnht&#10;bFBLBQYAAAAABAAEAPMAAAC8BQAAAAA=&#10;" fillcolor="white [3201]" strokecolor="#70ad47 [3209]" strokeweight="1pt">
            <v:stroke joinstyle="miter"/>
            <v:textbox>
              <w:txbxContent>
                <w:p w:rsidR="009562E2" w:rsidRPr="00437DA7" w:rsidRDefault="004A270C" w:rsidP="00437DA7">
                  <w:pPr>
                    <w:pStyle w:val="ListParagraph"/>
                    <w:numPr>
                      <w:ilvl w:val="0"/>
                      <w:numId w:val="7"/>
                    </w:numPr>
                    <w:spacing w:after="0" w:line="240" w:lineRule="auto"/>
                  </w:pPr>
                  <w:r w:rsidRPr="004A270C">
                    <w:rPr>
                      <w:b/>
                    </w:rPr>
                    <w:t>Used</w:t>
                  </w:r>
                  <w:r>
                    <w:t xml:space="preserve"> n</w:t>
                  </w:r>
                  <w:r w:rsidR="009562E2" w:rsidRPr="00437DA7">
                    <w:t>eedle, surgical instrument</w:t>
                  </w:r>
                  <w:r w:rsidR="009562E2" w:rsidRPr="00437DA7">
                    <w:rPr>
                      <w:i/>
                      <w:iCs/>
                    </w:rPr>
                    <w:t xml:space="preserve"> </w:t>
                  </w:r>
                  <w:r w:rsidR="009562E2" w:rsidRPr="00437DA7">
                    <w:t xml:space="preserve">or other sharp (bone spike, broken tooth) - injury </w:t>
                  </w:r>
                  <w:r w:rsidR="009562E2" w:rsidRPr="000431D1">
                    <w:rPr>
                      <w:b/>
                      <w:bCs/>
                    </w:rPr>
                    <w:t>causing bleeding</w:t>
                  </w:r>
                  <w:r w:rsidR="009562E2" w:rsidRPr="00437DA7">
                    <w:t xml:space="preserve"> </w:t>
                  </w:r>
                </w:p>
                <w:p w:rsidR="009562E2" w:rsidRPr="00437DA7" w:rsidRDefault="009562E2" w:rsidP="00437DA7">
                  <w:pPr>
                    <w:pStyle w:val="ListParagraph"/>
                    <w:numPr>
                      <w:ilvl w:val="0"/>
                      <w:numId w:val="7"/>
                    </w:numPr>
                    <w:spacing w:after="0" w:line="240" w:lineRule="auto"/>
                  </w:pPr>
                  <w:r w:rsidRPr="00437DA7">
                    <w:t xml:space="preserve">Fluid splash onto </w:t>
                  </w:r>
                  <w:r w:rsidRPr="000431D1">
                    <w:rPr>
                      <w:b/>
                      <w:bCs/>
                    </w:rPr>
                    <w:t>broken skin</w:t>
                  </w:r>
                </w:p>
                <w:p w:rsidR="009562E2" w:rsidRPr="00437DA7" w:rsidRDefault="009562E2" w:rsidP="00437DA7">
                  <w:pPr>
                    <w:pStyle w:val="ListParagraph"/>
                    <w:numPr>
                      <w:ilvl w:val="0"/>
                      <w:numId w:val="7"/>
                    </w:numPr>
                    <w:spacing w:after="0" w:line="240" w:lineRule="auto"/>
                  </w:pPr>
                  <w:r w:rsidRPr="00437DA7">
                    <w:t xml:space="preserve">Fluid </w:t>
                  </w:r>
                  <w:r w:rsidRPr="000431D1">
                    <w:rPr>
                      <w:b/>
                      <w:bCs/>
                    </w:rPr>
                    <w:t>splash onto mucus membrane</w:t>
                  </w:r>
                  <w:r w:rsidRPr="00437DA7">
                    <w:t xml:space="preserve"> (eye, nose, mouth)</w:t>
                  </w:r>
                </w:p>
                <w:p w:rsidR="009562E2" w:rsidRPr="00437DA7" w:rsidRDefault="009562E2" w:rsidP="00437DA7">
                  <w:pPr>
                    <w:pStyle w:val="ListParagraph"/>
                    <w:numPr>
                      <w:ilvl w:val="0"/>
                      <w:numId w:val="7"/>
                    </w:numPr>
                    <w:spacing w:after="0" w:line="240" w:lineRule="auto"/>
                  </w:pPr>
                  <w:r w:rsidRPr="00437DA7">
                    <w:t xml:space="preserve">Human bite with injury </w:t>
                  </w:r>
                  <w:r w:rsidRPr="000431D1">
                    <w:rPr>
                      <w:b/>
                      <w:bCs/>
                    </w:rPr>
                    <w:t xml:space="preserve">causing obvious </w:t>
                  </w:r>
                  <w:r w:rsidR="00437DA7" w:rsidRPr="000431D1">
                    <w:rPr>
                      <w:b/>
                      <w:bCs/>
                    </w:rPr>
                    <w:t>bleeding.</w:t>
                  </w:r>
                </w:p>
              </w:txbxContent>
            </v:textbox>
            <w10:wrap type="square" anchorx="margin"/>
          </v:roundrect>
        </w:pict>
      </w:r>
      <w:r w:rsidR="008F43DD" w:rsidRPr="00A83D0E">
        <w:rPr>
          <w:rFonts w:ascii="Calibri" w:eastAsia="Calibri" w:hAnsi="Calibri" w:cs="Calibri"/>
          <w:b/>
        </w:rPr>
        <w:t xml:space="preserve">             </w:t>
      </w:r>
      <w:r w:rsidR="00A83D0E" w:rsidRPr="00A83D0E">
        <w:rPr>
          <w:rFonts w:ascii="Calibri" w:eastAsia="Calibri" w:hAnsi="Calibri" w:cs="Calibri"/>
          <w:b/>
        </w:rPr>
        <w:t>A h</w:t>
      </w:r>
      <w:r w:rsidR="009562E2" w:rsidRPr="00A83D0E">
        <w:rPr>
          <w:rFonts w:ascii="Calibri" w:eastAsia="Calibri" w:hAnsi="Calibri" w:cs="Calibri"/>
          <w:b/>
        </w:rPr>
        <w:t>igh risk injury</w:t>
      </w:r>
      <w:r w:rsidR="00A83D0E" w:rsidRPr="00A83D0E">
        <w:rPr>
          <w:rFonts w:ascii="Calibri" w:eastAsia="Calibri" w:hAnsi="Calibri" w:cs="Calibri"/>
          <w:b/>
        </w:rPr>
        <w:t xml:space="preserve"> </w:t>
      </w:r>
      <w:proofErr w:type="spellStart"/>
      <w:r w:rsidR="00A83D0E" w:rsidRPr="00A83D0E">
        <w:rPr>
          <w:rFonts w:ascii="Calibri" w:eastAsia="Calibri" w:hAnsi="Calibri" w:cs="Calibri"/>
          <w:b/>
        </w:rPr>
        <w:t>e.g</w:t>
      </w:r>
      <w:proofErr w:type="spellEnd"/>
      <w:r w:rsidR="008F43DD">
        <w:rPr>
          <w:rFonts w:ascii="Calibri" w:eastAsia="Calibri" w:hAnsi="Calibri" w:cs="Calibri"/>
          <w:b/>
          <w:sz w:val="24"/>
          <w:szCs w:val="24"/>
        </w:rPr>
        <w:t>:</w:t>
      </w:r>
      <w:r w:rsidR="009562E2">
        <w:rPr>
          <w:rFonts w:ascii="Calibri" w:eastAsia="Calibri" w:hAnsi="Calibri" w:cs="Calibri"/>
          <w:b/>
          <w:sz w:val="24"/>
          <w:szCs w:val="24"/>
        </w:rPr>
        <w:tab/>
      </w:r>
      <w:r w:rsidR="009562E2">
        <w:rPr>
          <w:rFonts w:ascii="Calibri" w:eastAsia="Calibri" w:hAnsi="Calibri" w:cs="Calibri"/>
          <w:b/>
          <w:sz w:val="24"/>
          <w:szCs w:val="24"/>
        </w:rPr>
        <w:tab/>
      </w:r>
      <w:r w:rsidR="009562E2">
        <w:rPr>
          <w:rFonts w:ascii="Calibri" w:eastAsia="Calibri" w:hAnsi="Calibri" w:cs="Calibri"/>
          <w:b/>
          <w:sz w:val="24"/>
          <w:szCs w:val="24"/>
        </w:rPr>
        <w:tab/>
      </w:r>
      <w:r w:rsidR="009562E2">
        <w:rPr>
          <w:rFonts w:ascii="Calibri" w:eastAsia="Calibri" w:hAnsi="Calibri" w:cs="Calibri"/>
          <w:b/>
          <w:sz w:val="24"/>
          <w:szCs w:val="24"/>
        </w:rPr>
        <w:tab/>
      </w:r>
      <w:r w:rsidR="009562E2">
        <w:rPr>
          <w:rFonts w:ascii="Calibri" w:eastAsia="Calibri" w:hAnsi="Calibri" w:cs="Calibri"/>
          <w:b/>
          <w:sz w:val="24"/>
          <w:szCs w:val="24"/>
        </w:rPr>
        <w:tab/>
      </w:r>
      <w:r w:rsidR="009562E2">
        <w:rPr>
          <w:rFonts w:ascii="Calibri" w:eastAsia="Calibri" w:hAnsi="Calibri" w:cs="Calibri"/>
          <w:b/>
          <w:sz w:val="24"/>
          <w:szCs w:val="24"/>
        </w:rPr>
        <w:tab/>
      </w:r>
      <w:r w:rsidR="008F43DD">
        <w:rPr>
          <w:rFonts w:ascii="Calibri" w:eastAsia="Calibri" w:hAnsi="Calibri" w:cs="Calibri"/>
          <w:b/>
          <w:sz w:val="24"/>
          <w:szCs w:val="24"/>
        </w:rPr>
        <w:t xml:space="preserve">                              </w:t>
      </w:r>
      <w:r w:rsidR="008F43DD" w:rsidRPr="00A83D0E">
        <w:rPr>
          <w:rFonts w:ascii="Calibri" w:eastAsia="Calibri" w:hAnsi="Calibri" w:cs="Calibri"/>
          <w:b/>
        </w:rPr>
        <w:t>H</w:t>
      </w:r>
      <w:r w:rsidR="009562E2" w:rsidRPr="00A83D0E">
        <w:rPr>
          <w:rFonts w:ascii="Calibri" w:eastAsia="Calibri" w:hAnsi="Calibri" w:cs="Calibri"/>
          <w:b/>
        </w:rPr>
        <w:t>igh risk body flui</w:t>
      </w:r>
      <w:r w:rsidR="008F43DD" w:rsidRPr="00A83D0E">
        <w:rPr>
          <w:rFonts w:ascii="Calibri" w:eastAsia="Calibri" w:hAnsi="Calibri" w:cs="Calibri"/>
          <w:b/>
        </w:rPr>
        <w:t>d</w:t>
      </w:r>
      <w:r w:rsidR="00A83D0E" w:rsidRPr="00A83D0E">
        <w:rPr>
          <w:rFonts w:ascii="Calibri" w:eastAsia="Calibri" w:hAnsi="Calibri" w:cs="Calibri"/>
          <w:b/>
        </w:rPr>
        <w:t xml:space="preserve">s </w:t>
      </w:r>
      <w:proofErr w:type="spellStart"/>
      <w:r w:rsidR="00A83D0E" w:rsidRPr="00A83D0E">
        <w:rPr>
          <w:rFonts w:ascii="Calibri" w:eastAsia="Calibri" w:hAnsi="Calibri" w:cs="Calibri"/>
          <w:b/>
        </w:rPr>
        <w:t>e.g</w:t>
      </w:r>
      <w:proofErr w:type="spellEnd"/>
      <w:r w:rsidR="008F43DD" w:rsidRPr="00A83D0E">
        <w:rPr>
          <w:rFonts w:ascii="Calibri" w:eastAsia="Calibri" w:hAnsi="Calibri" w:cs="Calibri"/>
          <w:b/>
        </w:rPr>
        <w:t>:</w:t>
      </w:r>
    </w:p>
    <w:p w:rsidR="00D519AA" w:rsidRDefault="00731047" w:rsidP="00FB0731">
      <w:pPr>
        <w:tabs>
          <w:tab w:val="left" w:pos="720"/>
          <w:tab w:val="left" w:pos="1440"/>
          <w:tab w:val="left" w:pos="2160"/>
          <w:tab w:val="left" w:pos="2880"/>
          <w:tab w:val="left" w:pos="4380"/>
        </w:tabs>
        <w:rPr>
          <w:rFonts w:ascii="Calibri" w:eastAsia="Calibri" w:hAnsi="Calibri" w:cs="Calibri"/>
          <w:b/>
          <w:sz w:val="24"/>
          <w:szCs w:val="24"/>
        </w:rPr>
      </w:pPr>
      <w:r w:rsidRPr="00731047">
        <w:rPr>
          <w:noProof/>
        </w:rPr>
        <w:pict>
          <v:roundrect id="Rectangle: Rounded Corners 2" o:spid="_x0000_s1028" style="position:absolute;margin-left:59.25pt;margin-top:9.1pt;width:521.2pt;height:269.1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40LWgIAAAQFAAAOAAAAZHJzL2Uyb0RvYy54bWysVE1v2zAMvQ/YfxB0X5x4SboGdYogRYcB&#10;RVu0HXpWZKkxJosapcTOfv0o2XG7LqdhF1kU+fj56IvLtjZsr9BXYAs+GY05U1ZCWdmXgn9/uv70&#10;hTMfhC2FAasKflCeXy4/frho3ELlsAVTKmTkxPpF4wq+DcEtsszLraqFH4FTlpQasBaBRHzJShQN&#10;ea9Nlo/H86wBLB2CVN7T61Wn5MvkX2slw53WXgVmCk65hXRiOjfxzJYXYvGCwm0r2ach/iGLWlSW&#10;gg6urkQQbIfVX67qSiJ40GEkoc5A60qqVANVMxm/q+ZxK5xKtVBzvBva5P+fW3m7f3T3SG1onF94&#10;usYqWo11/FJ+rE3NOgzNUm1gkh4/T/N8PqOeStLl57P8jATyk73CHfrwVUHN4qXgCDtbPtBIUqfE&#10;/saHzv5oR+DXLNItHIyKiRj7oDSrSoqbJ3QiiFobZHtBoxVSKhvmffxkHWG6MmYATk4BTZj0oN42&#10;wlQizgAcnwL+GXFApKhgwwCuKwt4ykH5Y4jc2R+r72qO5Yd201LRseZ+QBsoD/fIEDoieyevK+rt&#10;jfDhXiAxl+ZB2xju6NAGmoJDf+NsC/jr1Hu0J0KRlrOGNqHg/udOoOLMfLNEtfPJdBpXJwnT2VlO&#10;Ar7VbN5q7K5eA01kQnvvZLpG+2COV41QP9PSrmJUUgkrKXbBZcCjsA7dhtLaS7VaJTNaFyfCjX10&#10;MjqPfY60eWqfBbqeYIG4eQvHrRGLdxTrbCPSwmoXQFeJf7HTXV/7CdCqJRr3v4W4y2/lZPX681r+&#10;BgAA//8DAFBLAwQUAAYACAAAACEAbmKWm94AAAAKAQAADwAAAGRycy9kb3ducmV2LnhtbEyPy07D&#10;MBBF90j8gzVIbFDrtAGnhDhVxeMDKGXBzo2HJMIeR7HbBr6e6QqWM+fqzplqPXknjjjGPpCGxTwD&#10;gdQE21OrYff2MluBiMmQNS4QavjGCOv68qIypQ0nesXjNrWCSyiWRkOX0lBKGZsOvYnzMCAx+wyj&#10;N4nHsZV2NCcu904us0xJb3riC50Z8LHD5mt78BrC3cbc/KTle/H8YR0OrlHqaaX19dW0eQCRcEp/&#10;YTjrszrU7LQPB7JROA1FUdxzlEEO4szzheLFXsOtUjnIupL/X6h/AQAA//8DAFBLAQItABQABgAI&#10;AAAAIQC2gziS/gAAAOEBAAATAAAAAAAAAAAAAAAAAAAAAABbQ29udGVudF9UeXBlc10ueG1sUEsB&#10;Ai0AFAAGAAgAAAAhADj9If/WAAAAlAEAAAsAAAAAAAAAAAAAAAAALwEAAF9yZWxzLy5yZWxzUEsB&#10;Ai0AFAAGAAgAAAAhAI/vjQtaAgAABAUAAA4AAAAAAAAAAAAAAAAALgIAAGRycy9lMm9Eb2MueG1s&#10;UEsBAi0AFAAGAAgAAAAhAG5ilpveAAAACgEAAA8AAAAAAAAAAAAAAAAAtAQAAGRycy9kb3ducmV2&#10;LnhtbFBLBQYAAAAABAAEAPMAAAC/BQAAAAA=&#10;" fillcolor="white [3201]" strokecolor="#70ad47 [3209]" strokeweight="1pt">
            <v:stroke joinstyle="miter"/>
            <v:textbox>
              <w:txbxContent>
                <w:p w:rsidR="00437DA7" w:rsidRDefault="00437DA7" w:rsidP="00437DA7">
                  <w:pPr>
                    <w:pStyle w:val="ListParagraph"/>
                    <w:numPr>
                      <w:ilvl w:val="0"/>
                      <w:numId w:val="8"/>
                    </w:numPr>
                  </w:pPr>
                  <w:r>
                    <w:t xml:space="preserve">Blood                                                                                          </w:t>
                  </w:r>
                  <w:r w:rsidRPr="002724A6">
                    <w:t xml:space="preserve"> </w:t>
                  </w:r>
                </w:p>
                <w:p w:rsidR="00437DA7" w:rsidRDefault="00437DA7" w:rsidP="00437DA7">
                  <w:pPr>
                    <w:pStyle w:val="ListParagraph"/>
                    <w:numPr>
                      <w:ilvl w:val="0"/>
                      <w:numId w:val="8"/>
                    </w:numPr>
                  </w:pPr>
                  <w:r>
                    <w:t xml:space="preserve">Blood stained body fluids e.g. urine or vomit                     </w:t>
                  </w:r>
                </w:p>
                <w:p w:rsidR="00437DA7" w:rsidRDefault="00437DA7" w:rsidP="00437DA7">
                  <w:pPr>
                    <w:pStyle w:val="ListParagraph"/>
                    <w:numPr>
                      <w:ilvl w:val="0"/>
                      <w:numId w:val="8"/>
                    </w:numPr>
                  </w:pPr>
                  <w:r>
                    <w:t xml:space="preserve">Semen                                                                                      </w:t>
                  </w:r>
                </w:p>
                <w:p w:rsidR="00437DA7" w:rsidRDefault="005F7B08" w:rsidP="00437DA7">
                  <w:pPr>
                    <w:pStyle w:val="ListParagraph"/>
                    <w:numPr>
                      <w:ilvl w:val="0"/>
                      <w:numId w:val="8"/>
                    </w:numPr>
                  </w:pPr>
                  <w:r>
                    <w:t>Breast milk</w:t>
                  </w:r>
                  <w:r w:rsidR="00437DA7">
                    <w:t xml:space="preserve">                                                                                                                                                        Peritoneal fluid</w:t>
                  </w:r>
                </w:p>
                <w:p w:rsidR="008F43DD" w:rsidRDefault="00437DA7" w:rsidP="00437DA7">
                  <w:pPr>
                    <w:pStyle w:val="ListParagraph"/>
                    <w:numPr>
                      <w:ilvl w:val="0"/>
                      <w:numId w:val="8"/>
                    </w:numPr>
                  </w:pPr>
                  <w:r>
                    <w:t xml:space="preserve">Pericardial fluid   </w:t>
                  </w:r>
                </w:p>
                <w:p w:rsidR="008F43DD" w:rsidRDefault="008F43DD" w:rsidP="00437DA7">
                  <w:pPr>
                    <w:pStyle w:val="ListParagraph"/>
                    <w:numPr>
                      <w:ilvl w:val="0"/>
                      <w:numId w:val="8"/>
                    </w:numPr>
                  </w:pPr>
                  <w:r>
                    <w:t>Pleural fluid</w:t>
                  </w:r>
                </w:p>
                <w:p w:rsidR="008F43DD" w:rsidRDefault="008F43DD" w:rsidP="00437DA7">
                  <w:pPr>
                    <w:pStyle w:val="ListParagraph"/>
                    <w:numPr>
                      <w:ilvl w:val="0"/>
                      <w:numId w:val="8"/>
                    </w:numPr>
                  </w:pPr>
                  <w:r>
                    <w:t>Saliva associated with dentistry</w:t>
                  </w:r>
                </w:p>
                <w:p w:rsidR="008F43DD" w:rsidRDefault="008F43DD" w:rsidP="00437DA7">
                  <w:pPr>
                    <w:pStyle w:val="ListParagraph"/>
                    <w:numPr>
                      <w:ilvl w:val="0"/>
                      <w:numId w:val="8"/>
                    </w:numPr>
                  </w:pPr>
                  <w:r>
                    <w:t>Vaginal secretions</w:t>
                  </w:r>
                </w:p>
                <w:p w:rsidR="008F43DD" w:rsidRDefault="008F43DD" w:rsidP="00437DA7">
                  <w:pPr>
                    <w:pStyle w:val="ListParagraph"/>
                    <w:numPr>
                      <w:ilvl w:val="0"/>
                      <w:numId w:val="8"/>
                    </w:numPr>
                  </w:pPr>
                  <w:r>
                    <w:t>CSF</w:t>
                  </w:r>
                </w:p>
                <w:p w:rsidR="008F43DD" w:rsidRDefault="008F43DD" w:rsidP="00437DA7">
                  <w:pPr>
                    <w:pStyle w:val="ListParagraph"/>
                    <w:numPr>
                      <w:ilvl w:val="0"/>
                      <w:numId w:val="8"/>
                    </w:numPr>
                  </w:pPr>
                  <w:r>
                    <w:t>Peritoneal fluid</w:t>
                  </w:r>
                </w:p>
                <w:p w:rsidR="004A270C" w:rsidRDefault="008F43DD" w:rsidP="00437DA7">
                  <w:pPr>
                    <w:pStyle w:val="ListParagraph"/>
                    <w:numPr>
                      <w:ilvl w:val="0"/>
                      <w:numId w:val="8"/>
                    </w:numPr>
                  </w:pPr>
                  <w:r>
                    <w:t>Unfixed tissues / organ</w:t>
                  </w:r>
                  <w:r w:rsidR="00437DA7">
                    <w:t xml:space="preserve">        </w:t>
                  </w:r>
                </w:p>
                <w:p w:rsidR="004A270C" w:rsidRDefault="004A270C" w:rsidP="00437DA7">
                  <w:pPr>
                    <w:pStyle w:val="ListParagraph"/>
                    <w:numPr>
                      <w:ilvl w:val="0"/>
                      <w:numId w:val="8"/>
                    </w:numPr>
                  </w:pPr>
                  <w:r>
                    <w:t>Synovial fluid</w:t>
                  </w:r>
                </w:p>
                <w:p w:rsidR="004A270C" w:rsidRDefault="004A270C" w:rsidP="00437DA7">
                  <w:pPr>
                    <w:pStyle w:val="ListParagraph"/>
                    <w:numPr>
                      <w:ilvl w:val="0"/>
                      <w:numId w:val="8"/>
                    </w:numPr>
                  </w:pPr>
                  <w:r>
                    <w:t>Amniotic fluid</w:t>
                  </w:r>
                  <w:r w:rsidR="00437DA7">
                    <w:t xml:space="preserve"> </w:t>
                  </w:r>
                </w:p>
                <w:p w:rsidR="004A270C" w:rsidRDefault="004A270C" w:rsidP="00437DA7">
                  <w:pPr>
                    <w:pStyle w:val="ListParagraph"/>
                    <w:numPr>
                      <w:ilvl w:val="0"/>
                      <w:numId w:val="8"/>
                    </w:numPr>
                  </w:pPr>
                  <w:r>
                    <w:t>Fluids from burns / lesion</w:t>
                  </w:r>
                  <w:r w:rsidR="00437DA7">
                    <w:t xml:space="preserve">                      </w:t>
                  </w:r>
                </w:p>
                <w:p w:rsidR="00437DA7" w:rsidRDefault="00437DA7" w:rsidP="004A270C">
                  <w:pPr>
                    <w:ind w:left="284"/>
                  </w:pPr>
                  <w:r>
                    <w:t xml:space="preserve">                                </w:t>
                  </w:r>
                </w:p>
                <w:p w:rsidR="00437DA7" w:rsidRDefault="00437DA7" w:rsidP="00437DA7"/>
                <w:p w:rsidR="00437DA7" w:rsidRDefault="00437DA7" w:rsidP="00437DA7">
                  <w:pPr>
                    <w:jc w:val="center"/>
                  </w:pPr>
                </w:p>
              </w:txbxContent>
            </v:textbox>
          </v:roundrect>
        </w:pict>
      </w:r>
      <w:r w:rsidR="009562E2">
        <w:rPr>
          <w:rFonts w:ascii="Calibri" w:eastAsia="Calibri" w:hAnsi="Calibri" w:cs="Calibri"/>
          <w:b/>
          <w:sz w:val="24"/>
          <w:szCs w:val="24"/>
        </w:rPr>
        <w:tab/>
      </w:r>
      <w:r w:rsidR="009562E2">
        <w:rPr>
          <w:rFonts w:ascii="Calibri" w:eastAsia="Calibri" w:hAnsi="Calibri" w:cs="Calibri"/>
          <w:b/>
          <w:sz w:val="24"/>
          <w:szCs w:val="24"/>
        </w:rPr>
        <w:tab/>
      </w:r>
      <w:r w:rsidR="009562E2">
        <w:rPr>
          <w:rFonts w:ascii="Calibri" w:eastAsia="Calibri" w:hAnsi="Calibri" w:cs="Calibri"/>
          <w:b/>
          <w:sz w:val="24"/>
          <w:szCs w:val="24"/>
        </w:rPr>
        <w:tab/>
      </w:r>
      <w:r w:rsidR="009562E2">
        <w:rPr>
          <w:rFonts w:ascii="Calibri" w:eastAsia="Calibri" w:hAnsi="Calibri" w:cs="Calibri"/>
          <w:b/>
          <w:sz w:val="24"/>
          <w:szCs w:val="24"/>
        </w:rPr>
        <w:tab/>
      </w:r>
      <w:r w:rsidR="00FB0731">
        <w:rPr>
          <w:rFonts w:ascii="Calibri" w:eastAsia="Calibri" w:hAnsi="Calibri" w:cs="Calibri"/>
          <w:b/>
          <w:sz w:val="24"/>
          <w:szCs w:val="24"/>
        </w:rPr>
        <w:tab/>
      </w:r>
    </w:p>
    <w:p w:rsidR="00FB0731" w:rsidRDefault="00FB0731" w:rsidP="00FB0731">
      <w:pPr>
        <w:tabs>
          <w:tab w:val="left" w:pos="720"/>
          <w:tab w:val="left" w:pos="1440"/>
          <w:tab w:val="left" w:pos="2160"/>
          <w:tab w:val="left" w:pos="2880"/>
          <w:tab w:val="left" w:pos="4380"/>
        </w:tabs>
        <w:rPr>
          <w:rFonts w:ascii="Calibri" w:eastAsia="Calibri" w:hAnsi="Calibri" w:cs="Calibri"/>
          <w:b/>
          <w:sz w:val="24"/>
          <w:szCs w:val="24"/>
        </w:rPr>
      </w:pPr>
    </w:p>
    <w:p w:rsidR="009562E2" w:rsidRDefault="009562E2" w:rsidP="00046FA8">
      <w:pPr>
        <w:rPr>
          <w:rFonts w:ascii="Calibri" w:eastAsia="Calibri" w:hAnsi="Calibri" w:cs="Calibri"/>
          <w:b/>
          <w:sz w:val="24"/>
          <w:szCs w:val="24"/>
        </w:rPr>
      </w:pPr>
    </w:p>
    <w:p w:rsidR="009562E2" w:rsidRDefault="009562E2" w:rsidP="00046FA8">
      <w:pPr>
        <w:rPr>
          <w:rFonts w:ascii="Calibri" w:eastAsia="Calibri" w:hAnsi="Calibri" w:cs="Calibri"/>
          <w:b/>
          <w:sz w:val="24"/>
          <w:szCs w:val="24"/>
        </w:rPr>
      </w:pPr>
    </w:p>
    <w:p w:rsidR="009562E2" w:rsidRDefault="009562E2" w:rsidP="00046FA8">
      <w:pPr>
        <w:rPr>
          <w:rFonts w:ascii="Calibri" w:eastAsia="Calibri" w:hAnsi="Calibri" w:cs="Calibri"/>
          <w:b/>
          <w:sz w:val="24"/>
          <w:szCs w:val="24"/>
        </w:rPr>
      </w:pPr>
    </w:p>
    <w:p w:rsidR="009562E2" w:rsidRDefault="009562E2" w:rsidP="00046FA8">
      <w:pPr>
        <w:rPr>
          <w:rFonts w:ascii="Calibri" w:eastAsia="Calibri" w:hAnsi="Calibri" w:cs="Calibri"/>
          <w:b/>
          <w:sz w:val="24"/>
          <w:szCs w:val="24"/>
        </w:rPr>
      </w:pPr>
    </w:p>
    <w:p w:rsidR="009562E2" w:rsidRDefault="009562E2" w:rsidP="00046FA8">
      <w:pPr>
        <w:rPr>
          <w:rFonts w:ascii="Calibri" w:eastAsia="Calibri" w:hAnsi="Calibri" w:cs="Calibri"/>
          <w:b/>
          <w:sz w:val="24"/>
          <w:szCs w:val="24"/>
        </w:rPr>
      </w:pPr>
    </w:p>
    <w:p w:rsidR="009562E2" w:rsidRPr="00D519AA" w:rsidRDefault="009562E2" w:rsidP="00046FA8">
      <w:pPr>
        <w:rPr>
          <w:rFonts w:ascii="Calibri" w:eastAsia="Calibri" w:hAnsi="Calibri" w:cs="Calibri"/>
          <w:b/>
          <w:sz w:val="24"/>
          <w:szCs w:val="24"/>
        </w:rPr>
      </w:pPr>
    </w:p>
    <w:p w:rsidR="00046FA8" w:rsidRDefault="00046FA8" w:rsidP="00046FA8"/>
    <w:p w:rsidR="00942D52" w:rsidRDefault="00942D52" w:rsidP="00046FA8"/>
    <w:p w:rsidR="00942D52" w:rsidRDefault="00942D52" w:rsidP="00046FA8"/>
    <w:p w:rsidR="008F43DD" w:rsidRDefault="008F43DD" w:rsidP="00046FA8">
      <w:pPr>
        <w:rPr>
          <w:b/>
          <w:bCs/>
        </w:rPr>
      </w:pPr>
    </w:p>
    <w:p w:rsidR="004A21EC" w:rsidRDefault="004A21EC" w:rsidP="00046FA8">
      <w:pPr>
        <w:rPr>
          <w:b/>
          <w:bCs/>
        </w:rPr>
      </w:pPr>
      <w:r w:rsidRPr="004A21EC">
        <w:rPr>
          <w:b/>
          <w:bCs/>
        </w:rPr>
        <w:t>Step 3:</w:t>
      </w:r>
      <w:r>
        <w:rPr>
          <w:b/>
          <w:bCs/>
        </w:rPr>
        <w:t xml:space="preserve">  </w:t>
      </w:r>
    </w:p>
    <w:p w:rsidR="004A21EC" w:rsidRDefault="004A21EC" w:rsidP="00046FA8">
      <w:pPr>
        <w:rPr>
          <w:b/>
          <w:bCs/>
        </w:rPr>
      </w:pPr>
      <w:r>
        <w:rPr>
          <w:b/>
          <w:bCs/>
        </w:rPr>
        <w:t>Assess the risk of your exposure incident</w:t>
      </w:r>
      <w:r w:rsidR="00A2003D">
        <w:rPr>
          <w:b/>
          <w:bCs/>
        </w:rPr>
        <w:t xml:space="preserve"> and follow the actions</w:t>
      </w:r>
      <w:r>
        <w:rPr>
          <w:b/>
          <w:bCs/>
        </w:rPr>
        <w:t>.</w:t>
      </w:r>
    </w:p>
    <w:tbl>
      <w:tblPr>
        <w:tblStyle w:val="GridTable2"/>
        <w:tblW w:w="0" w:type="auto"/>
        <w:tblLook w:val="04A0"/>
      </w:tblPr>
      <w:tblGrid>
        <w:gridCol w:w="3681"/>
        <w:gridCol w:w="4678"/>
        <w:gridCol w:w="6767"/>
      </w:tblGrid>
      <w:tr w:rsidR="004A21EC" w:rsidTr="002160F4">
        <w:trPr>
          <w:cnfStyle w:val="100000000000"/>
        </w:trPr>
        <w:tc>
          <w:tcPr>
            <w:cnfStyle w:val="001000000000"/>
            <w:tcW w:w="3681" w:type="dxa"/>
          </w:tcPr>
          <w:p w:rsidR="004A21EC" w:rsidRPr="00C83F69" w:rsidRDefault="004A21EC" w:rsidP="00046FA8">
            <w:r w:rsidRPr="00C83F69">
              <w:t>Patient risk</w:t>
            </w:r>
          </w:p>
        </w:tc>
        <w:tc>
          <w:tcPr>
            <w:tcW w:w="4678" w:type="dxa"/>
          </w:tcPr>
          <w:p w:rsidR="004A21EC" w:rsidRPr="00C83F69" w:rsidRDefault="004A21EC" w:rsidP="00046FA8">
            <w:pPr>
              <w:cnfStyle w:val="100000000000"/>
            </w:pPr>
            <w:r w:rsidRPr="00C83F69">
              <w:t>Your status</w:t>
            </w:r>
          </w:p>
        </w:tc>
        <w:tc>
          <w:tcPr>
            <w:tcW w:w="6767" w:type="dxa"/>
          </w:tcPr>
          <w:p w:rsidR="004A21EC" w:rsidRPr="00C83F69" w:rsidRDefault="004A21EC" w:rsidP="00046FA8">
            <w:pPr>
              <w:cnfStyle w:val="100000000000"/>
            </w:pPr>
            <w:r w:rsidRPr="00C83F69">
              <w:t>Action to be taken</w:t>
            </w:r>
          </w:p>
        </w:tc>
      </w:tr>
      <w:tr w:rsidR="00BA2A50" w:rsidTr="002160F4">
        <w:trPr>
          <w:cnfStyle w:val="000000100000"/>
        </w:trPr>
        <w:tc>
          <w:tcPr>
            <w:cnfStyle w:val="001000000000"/>
            <w:tcW w:w="3681" w:type="dxa"/>
          </w:tcPr>
          <w:p w:rsidR="00BA2A50" w:rsidRDefault="00BA2A50" w:rsidP="00BA2A50">
            <w:pPr>
              <w:rPr>
                <w:b w:val="0"/>
                <w:bCs w:val="0"/>
              </w:rPr>
            </w:pPr>
            <w:r w:rsidRPr="00BA2A50">
              <w:t>Known HIV positive</w:t>
            </w:r>
            <w:r>
              <w:t xml:space="preserve">  OR</w:t>
            </w:r>
          </w:p>
          <w:p w:rsidR="00BA2A50" w:rsidRDefault="00BA2A50" w:rsidP="00BA2A50">
            <w:pPr>
              <w:rPr>
                <w:b w:val="0"/>
                <w:bCs w:val="0"/>
              </w:rPr>
            </w:pPr>
            <w:r>
              <w:t>From a known risk group for HIV:</w:t>
            </w:r>
          </w:p>
          <w:p w:rsidR="00BA2A50" w:rsidRDefault="00BA2A50" w:rsidP="00BA2A50">
            <w:pPr>
              <w:pStyle w:val="ListParagraph"/>
              <w:numPr>
                <w:ilvl w:val="0"/>
                <w:numId w:val="9"/>
              </w:numPr>
            </w:pPr>
            <w:r>
              <w:t>Men who have sex with men</w:t>
            </w:r>
          </w:p>
          <w:p w:rsidR="00BA2A50" w:rsidRDefault="00BA2A50" w:rsidP="00BA2A50">
            <w:pPr>
              <w:pStyle w:val="ListParagraph"/>
              <w:numPr>
                <w:ilvl w:val="0"/>
                <w:numId w:val="9"/>
              </w:numPr>
            </w:pPr>
            <w:r>
              <w:t>Of Sub-Saharan African origin</w:t>
            </w:r>
          </w:p>
          <w:p w:rsidR="00BA2A50" w:rsidRDefault="00BA2A50" w:rsidP="00BA2A50">
            <w:pPr>
              <w:pStyle w:val="ListParagraph"/>
              <w:numPr>
                <w:ilvl w:val="0"/>
                <w:numId w:val="9"/>
              </w:numPr>
            </w:pPr>
            <w:r>
              <w:t>Intravenous drug user</w:t>
            </w:r>
          </w:p>
          <w:p w:rsidR="00BA2A50" w:rsidRDefault="00BA2A50" w:rsidP="00BA2A50">
            <w:pPr>
              <w:pStyle w:val="ListParagraph"/>
              <w:numPr>
                <w:ilvl w:val="0"/>
                <w:numId w:val="9"/>
              </w:numPr>
            </w:pPr>
            <w:r>
              <w:t xml:space="preserve">The partner of someone from any of the above </w:t>
            </w:r>
            <w:r w:rsidR="0068443A">
              <w:t>high-risk</w:t>
            </w:r>
            <w:r>
              <w:t xml:space="preserve"> groups</w:t>
            </w:r>
          </w:p>
          <w:p w:rsidR="00BA2A50" w:rsidRPr="005067F3" w:rsidRDefault="00BA2A50" w:rsidP="00BA2A50">
            <w:pPr>
              <w:rPr>
                <w:rFonts w:ascii="Calibri" w:eastAsia="Calibri" w:hAnsi="Calibri" w:cs="Calibri"/>
              </w:rPr>
            </w:pPr>
          </w:p>
        </w:tc>
        <w:tc>
          <w:tcPr>
            <w:tcW w:w="4678" w:type="dxa"/>
          </w:tcPr>
          <w:p w:rsidR="00BA2A50" w:rsidRDefault="00BA2A50" w:rsidP="00BA2A50">
            <w:pPr>
              <w:cnfStyle w:val="000000100000"/>
            </w:pPr>
          </w:p>
          <w:p w:rsidR="004A270C" w:rsidRPr="005067F3" w:rsidRDefault="004A270C" w:rsidP="00BA2A50">
            <w:pPr>
              <w:cnfStyle w:val="000000100000"/>
            </w:pPr>
            <w:r>
              <w:t>Not applicable for HIV</w:t>
            </w:r>
          </w:p>
        </w:tc>
        <w:tc>
          <w:tcPr>
            <w:tcW w:w="6767" w:type="dxa"/>
          </w:tcPr>
          <w:p w:rsidR="00A83D0E" w:rsidRDefault="00BA2A50" w:rsidP="00BA2A50">
            <w:pPr>
              <w:cnfStyle w:val="000000100000"/>
            </w:pPr>
            <w:r w:rsidRPr="00BA2A50">
              <w:t xml:space="preserve">URGENT MEDICAL ASSESSMENT REQUIRED DUE TO A POTENTIAL HIV EXPOSURE - Post Exposure Prophylaxis [PEP] treatment MAY BE INDICATED. URGENT ASSESSMENT IS REQUIRED. </w:t>
            </w:r>
          </w:p>
          <w:p w:rsidR="00A83D0E" w:rsidRDefault="00A83D0E" w:rsidP="00BA2A50">
            <w:pPr>
              <w:cnfStyle w:val="000000100000"/>
            </w:pPr>
          </w:p>
          <w:p w:rsidR="00BA2A50" w:rsidRPr="005067F3" w:rsidRDefault="00BA2A50" w:rsidP="004A270C">
            <w:pPr>
              <w:cnfStyle w:val="000000100000"/>
            </w:pPr>
            <w:r w:rsidRPr="00BA2A50">
              <w:t xml:space="preserve">For treatment with HIV Post Exposure Prophylaxis to be effective, it must be commenced as soon as possible after exposure - DO NOT DELAY. In HIV positive patients, viral load determines how infectious they are. This information is relevant to the risk assessment process. Please seek this information and take with you to </w:t>
            </w:r>
            <w:r w:rsidR="004A270C">
              <w:t xml:space="preserve">the </w:t>
            </w:r>
            <w:r w:rsidR="004A270C" w:rsidRPr="005067F3">
              <w:t xml:space="preserve">nearest Emergency Department </w:t>
            </w:r>
            <w:r w:rsidR="004A270C" w:rsidRPr="005067F3">
              <w:lastRenderedPageBreak/>
              <w:t xml:space="preserve">[Royal Infirmary or St John's Livingston] </w:t>
            </w:r>
            <w:r w:rsidRPr="00BA2A50">
              <w:t xml:space="preserve">if possible. However, please do not allow this to delay your attendance </w:t>
            </w:r>
            <w:proofErr w:type="gramStart"/>
            <w:r w:rsidRPr="00BA2A50">
              <w:t xml:space="preserve">at </w:t>
            </w:r>
            <w:r w:rsidR="004A270C">
              <w:t xml:space="preserve"> the</w:t>
            </w:r>
            <w:proofErr w:type="gramEnd"/>
            <w:r w:rsidR="004A270C">
              <w:t xml:space="preserve"> Emergency Department</w:t>
            </w:r>
            <w:r w:rsidRPr="00BA2A50">
              <w:t>.</w:t>
            </w:r>
          </w:p>
        </w:tc>
      </w:tr>
      <w:tr w:rsidR="00BA2A50" w:rsidTr="002160F4">
        <w:tc>
          <w:tcPr>
            <w:cnfStyle w:val="001000000000"/>
            <w:tcW w:w="3681" w:type="dxa"/>
          </w:tcPr>
          <w:p w:rsidR="00BA2A50" w:rsidRPr="005067F3" w:rsidRDefault="00BA2A50" w:rsidP="00BA2A50">
            <w:pPr>
              <w:rPr>
                <w:rFonts w:ascii="Calibri" w:eastAsia="Calibri" w:hAnsi="Calibri" w:cs="Calibri"/>
              </w:rPr>
            </w:pPr>
          </w:p>
        </w:tc>
        <w:tc>
          <w:tcPr>
            <w:tcW w:w="4678" w:type="dxa"/>
          </w:tcPr>
          <w:p w:rsidR="00BA2A50" w:rsidRPr="005067F3" w:rsidRDefault="00BA2A50" w:rsidP="00BA2A50">
            <w:pPr>
              <w:cnfStyle w:val="000000000000"/>
            </w:pPr>
          </w:p>
        </w:tc>
        <w:tc>
          <w:tcPr>
            <w:tcW w:w="6767" w:type="dxa"/>
          </w:tcPr>
          <w:p w:rsidR="00BA2A50" w:rsidRPr="005067F3" w:rsidRDefault="00BA2A50" w:rsidP="00BA2A50">
            <w:pPr>
              <w:cnfStyle w:val="000000000000"/>
            </w:pPr>
          </w:p>
        </w:tc>
      </w:tr>
      <w:tr w:rsidR="00BA2A50" w:rsidTr="002160F4">
        <w:trPr>
          <w:cnfStyle w:val="000000100000"/>
        </w:trPr>
        <w:tc>
          <w:tcPr>
            <w:cnfStyle w:val="001000000000"/>
            <w:tcW w:w="3681" w:type="dxa"/>
          </w:tcPr>
          <w:p w:rsidR="00BA2A50" w:rsidRDefault="00BA2A50" w:rsidP="00BA2A50">
            <w:pPr>
              <w:rPr>
                <w:rFonts w:ascii="Calibri" w:eastAsia="Calibri" w:hAnsi="Calibri" w:cs="Calibri"/>
              </w:rPr>
            </w:pPr>
            <w:r w:rsidRPr="005067F3">
              <w:rPr>
                <w:rFonts w:ascii="Calibri" w:eastAsia="Calibri" w:hAnsi="Calibri" w:cs="Calibri"/>
              </w:rPr>
              <w:t>Known Hepatitis B positive</w:t>
            </w:r>
            <w:r>
              <w:rPr>
                <w:rFonts w:ascii="Calibri" w:eastAsia="Calibri" w:hAnsi="Calibri" w:cs="Calibri"/>
                <w:b w:val="0"/>
                <w:bCs w:val="0"/>
              </w:rPr>
              <w:t xml:space="preserve">  </w:t>
            </w:r>
            <w:r w:rsidRPr="005067F3">
              <w:rPr>
                <w:rFonts w:ascii="Calibri" w:eastAsia="Calibri" w:hAnsi="Calibri" w:cs="Calibri"/>
                <w:b w:val="0"/>
                <w:bCs w:val="0"/>
                <w:u w:val="single"/>
              </w:rPr>
              <w:t>OR</w:t>
            </w:r>
          </w:p>
          <w:p w:rsidR="00BA2A50" w:rsidRPr="005067F3" w:rsidRDefault="00BA2A50" w:rsidP="00BA2A50">
            <w:pPr>
              <w:rPr>
                <w:b w:val="0"/>
                <w:bCs w:val="0"/>
              </w:rPr>
            </w:pPr>
            <w:r w:rsidRPr="005067F3">
              <w:rPr>
                <w:rFonts w:ascii="Calibri" w:eastAsia="Calibri" w:hAnsi="Calibri" w:cs="Calibri"/>
              </w:rPr>
              <w:t>Unknown status</w:t>
            </w:r>
            <w:r>
              <w:rPr>
                <w:rFonts w:ascii="Calibri" w:eastAsia="Calibri" w:hAnsi="Calibri" w:cs="Calibri"/>
                <w:b w:val="0"/>
                <w:bCs w:val="0"/>
              </w:rPr>
              <w:t xml:space="preserve"> but patient is of East Asian origin( China, Mongolia, North Korea, South Korea, Japan, Hong Kong, Taiwan, Macau)</w:t>
            </w:r>
          </w:p>
        </w:tc>
        <w:tc>
          <w:tcPr>
            <w:tcW w:w="4678" w:type="dxa"/>
          </w:tcPr>
          <w:p w:rsidR="00BA2A50" w:rsidRPr="005067F3" w:rsidRDefault="00BA2A50" w:rsidP="00BA2A50">
            <w:pPr>
              <w:cnfStyle w:val="000000100000"/>
            </w:pPr>
            <w:r w:rsidRPr="005067F3">
              <w:t xml:space="preserve">‘Unvaccinated’ </w:t>
            </w:r>
          </w:p>
        </w:tc>
        <w:tc>
          <w:tcPr>
            <w:tcW w:w="6767" w:type="dxa"/>
          </w:tcPr>
          <w:p w:rsidR="00BA2A50" w:rsidRPr="005067F3" w:rsidRDefault="00BA2A50" w:rsidP="00BA2A50">
            <w:pPr>
              <w:cnfStyle w:val="000000100000"/>
            </w:pPr>
            <w:r w:rsidRPr="005067F3">
              <w:t>Attend Emergency Department WITHOUT DELAY for assessment and Hepatitis B vaccination</w:t>
            </w:r>
          </w:p>
        </w:tc>
      </w:tr>
      <w:tr w:rsidR="00BA2A50" w:rsidTr="002160F4">
        <w:tc>
          <w:tcPr>
            <w:cnfStyle w:val="001000000000"/>
            <w:tcW w:w="3681" w:type="dxa"/>
          </w:tcPr>
          <w:p w:rsidR="00BA2A50" w:rsidRDefault="00BA2A50" w:rsidP="00BA2A50">
            <w:pPr>
              <w:rPr>
                <w:rFonts w:ascii="Calibri" w:eastAsia="Calibri" w:hAnsi="Calibri" w:cs="Calibri"/>
              </w:rPr>
            </w:pPr>
            <w:r w:rsidRPr="005067F3">
              <w:rPr>
                <w:rFonts w:ascii="Calibri" w:eastAsia="Calibri" w:hAnsi="Calibri" w:cs="Calibri"/>
              </w:rPr>
              <w:t>Known Hepatitis B positive</w:t>
            </w:r>
            <w:r>
              <w:rPr>
                <w:rFonts w:ascii="Calibri" w:eastAsia="Calibri" w:hAnsi="Calibri" w:cs="Calibri"/>
                <w:b w:val="0"/>
                <w:bCs w:val="0"/>
              </w:rPr>
              <w:t xml:space="preserve">  </w:t>
            </w:r>
            <w:r w:rsidRPr="005067F3">
              <w:rPr>
                <w:rFonts w:ascii="Calibri" w:eastAsia="Calibri" w:hAnsi="Calibri" w:cs="Calibri"/>
                <w:b w:val="0"/>
                <w:bCs w:val="0"/>
                <w:u w:val="single"/>
              </w:rPr>
              <w:t>OR</w:t>
            </w:r>
          </w:p>
          <w:p w:rsidR="00BA2A50" w:rsidRPr="005067F3" w:rsidRDefault="00BA2A50" w:rsidP="00BA2A50">
            <w:pPr>
              <w:rPr>
                <w:b w:val="0"/>
                <w:bCs w:val="0"/>
              </w:rPr>
            </w:pPr>
            <w:r w:rsidRPr="005067F3">
              <w:rPr>
                <w:rFonts w:ascii="Calibri" w:eastAsia="Calibri" w:hAnsi="Calibri" w:cs="Calibri"/>
              </w:rPr>
              <w:t>Unknown status</w:t>
            </w:r>
            <w:r>
              <w:rPr>
                <w:rFonts w:ascii="Calibri" w:eastAsia="Calibri" w:hAnsi="Calibri" w:cs="Calibri"/>
                <w:b w:val="0"/>
                <w:bCs w:val="0"/>
              </w:rPr>
              <w:t xml:space="preserve"> but patient is of East Asian origin( China, Mongolia, North Korea, South Korea, Japan, Hong Kong, Taiwan, Macau)</w:t>
            </w:r>
          </w:p>
        </w:tc>
        <w:tc>
          <w:tcPr>
            <w:tcW w:w="4678" w:type="dxa"/>
          </w:tcPr>
          <w:p w:rsidR="00BA2A50" w:rsidRPr="005067F3" w:rsidRDefault="00BA2A50" w:rsidP="00BA2A50">
            <w:pPr>
              <w:cnfStyle w:val="000000000000"/>
            </w:pPr>
            <w:r w:rsidRPr="005067F3">
              <w:t>‘Known non responder’ to Hep B vaccination</w:t>
            </w:r>
          </w:p>
        </w:tc>
        <w:tc>
          <w:tcPr>
            <w:tcW w:w="6767" w:type="dxa"/>
          </w:tcPr>
          <w:p w:rsidR="00BA2A50" w:rsidRPr="005067F3" w:rsidRDefault="00BA2A50" w:rsidP="00BA2A50">
            <w:pPr>
              <w:cnfStyle w:val="000000000000"/>
            </w:pPr>
            <w:r w:rsidRPr="005067F3">
              <w:t xml:space="preserve">URGENT TREATMENT with Hepatitis B Immunoglobulin is INDICATED. Please attend the nearest Emergency Department </w:t>
            </w:r>
            <w:r w:rsidR="004A270C">
              <w:t xml:space="preserve">(ED) </w:t>
            </w:r>
            <w:r w:rsidRPr="005067F3">
              <w:t xml:space="preserve">[Royal Infirmary or St John's Livingston] WITHOUT DELAY. </w:t>
            </w:r>
            <w:proofErr w:type="gramStart"/>
            <w:r w:rsidRPr="005067F3">
              <w:t>Your</w:t>
            </w:r>
            <w:proofErr w:type="gramEnd"/>
            <w:r w:rsidRPr="005067F3">
              <w:t xml:space="preserve"> Line Manager or Responsible Person should contact the relevant E</w:t>
            </w:r>
            <w:r w:rsidR="004A270C">
              <w:t>D to advice of your imminent attendance.</w:t>
            </w:r>
          </w:p>
        </w:tc>
      </w:tr>
      <w:tr w:rsidR="00BA2A50" w:rsidTr="002160F4">
        <w:trPr>
          <w:cnfStyle w:val="000000100000"/>
        </w:trPr>
        <w:tc>
          <w:tcPr>
            <w:cnfStyle w:val="001000000000"/>
            <w:tcW w:w="3681" w:type="dxa"/>
          </w:tcPr>
          <w:p w:rsidR="00BA2A50" w:rsidRDefault="00BA2A50" w:rsidP="00BA2A50">
            <w:pPr>
              <w:rPr>
                <w:rFonts w:ascii="Calibri" w:eastAsia="Calibri" w:hAnsi="Calibri" w:cs="Calibri"/>
              </w:rPr>
            </w:pPr>
            <w:r w:rsidRPr="005067F3">
              <w:rPr>
                <w:rFonts w:ascii="Calibri" w:eastAsia="Calibri" w:hAnsi="Calibri" w:cs="Calibri"/>
              </w:rPr>
              <w:t>Known Hepatitis B positive</w:t>
            </w:r>
            <w:r>
              <w:rPr>
                <w:rFonts w:ascii="Calibri" w:eastAsia="Calibri" w:hAnsi="Calibri" w:cs="Calibri"/>
                <w:b w:val="0"/>
                <w:bCs w:val="0"/>
              </w:rPr>
              <w:t xml:space="preserve">  </w:t>
            </w:r>
            <w:r w:rsidRPr="005067F3">
              <w:rPr>
                <w:rFonts w:ascii="Calibri" w:eastAsia="Calibri" w:hAnsi="Calibri" w:cs="Calibri"/>
                <w:b w:val="0"/>
                <w:bCs w:val="0"/>
                <w:u w:val="single"/>
              </w:rPr>
              <w:t>OR</w:t>
            </w:r>
          </w:p>
          <w:p w:rsidR="00BA2A50" w:rsidRPr="005067F3" w:rsidRDefault="00BA2A50" w:rsidP="00BA2A50">
            <w:pPr>
              <w:rPr>
                <w:b w:val="0"/>
                <w:bCs w:val="0"/>
              </w:rPr>
            </w:pPr>
            <w:r w:rsidRPr="005067F3">
              <w:rPr>
                <w:rFonts w:ascii="Calibri" w:eastAsia="Calibri" w:hAnsi="Calibri" w:cs="Calibri"/>
              </w:rPr>
              <w:t>Unknown status</w:t>
            </w:r>
            <w:r>
              <w:rPr>
                <w:rFonts w:ascii="Calibri" w:eastAsia="Calibri" w:hAnsi="Calibri" w:cs="Calibri"/>
                <w:b w:val="0"/>
                <w:bCs w:val="0"/>
              </w:rPr>
              <w:t xml:space="preserve"> but patient is of East Asian origin( China, Mongolia, North Korea, South Korea, Japan, Hong Kong, Taiwan, Macau)</w:t>
            </w:r>
          </w:p>
        </w:tc>
        <w:tc>
          <w:tcPr>
            <w:tcW w:w="4678" w:type="dxa"/>
          </w:tcPr>
          <w:p w:rsidR="00BA2A50" w:rsidRPr="005067F3" w:rsidRDefault="00BA2A50" w:rsidP="00BA2A50">
            <w:pPr>
              <w:cnfStyle w:val="000000100000"/>
            </w:pPr>
            <w:r w:rsidRPr="005067F3">
              <w:t>Partially vaccinated (1 or 2 doses of Hep B vaccination)</w:t>
            </w:r>
          </w:p>
        </w:tc>
        <w:tc>
          <w:tcPr>
            <w:tcW w:w="6767" w:type="dxa"/>
          </w:tcPr>
          <w:p w:rsidR="00BA2A50" w:rsidRPr="005067F3" w:rsidRDefault="00BA2A50" w:rsidP="004A270C">
            <w:pPr>
              <w:cnfStyle w:val="000000100000"/>
            </w:pPr>
            <w:r w:rsidRPr="005067F3">
              <w:t xml:space="preserve">It is IMPERATIVE that you complete your Hepatitis B vaccination course. </w:t>
            </w:r>
            <w:r w:rsidR="004A270C">
              <w:t>Occupational Health can arrange this for you.</w:t>
            </w:r>
          </w:p>
        </w:tc>
      </w:tr>
      <w:tr w:rsidR="00BA2A50" w:rsidTr="002160F4">
        <w:tc>
          <w:tcPr>
            <w:cnfStyle w:val="001000000000"/>
            <w:tcW w:w="3681" w:type="dxa"/>
          </w:tcPr>
          <w:p w:rsidR="00BA2A50" w:rsidRDefault="00BA2A50" w:rsidP="00BA2A50">
            <w:pPr>
              <w:rPr>
                <w:rFonts w:ascii="Calibri" w:eastAsia="Calibri" w:hAnsi="Calibri" w:cs="Calibri"/>
              </w:rPr>
            </w:pPr>
            <w:r w:rsidRPr="005067F3">
              <w:rPr>
                <w:rFonts w:ascii="Calibri" w:eastAsia="Calibri" w:hAnsi="Calibri" w:cs="Calibri"/>
              </w:rPr>
              <w:t>Known Hepatitis B positive</w:t>
            </w:r>
            <w:r>
              <w:rPr>
                <w:rFonts w:ascii="Calibri" w:eastAsia="Calibri" w:hAnsi="Calibri" w:cs="Calibri"/>
                <w:b w:val="0"/>
                <w:bCs w:val="0"/>
              </w:rPr>
              <w:t xml:space="preserve">  </w:t>
            </w:r>
            <w:r w:rsidRPr="005067F3">
              <w:rPr>
                <w:rFonts w:ascii="Calibri" w:eastAsia="Calibri" w:hAnsi="Calibri" w:cs="Calibri"/>
                <w:b w:val="0"/>
                <w:bCs w:val="0"/>
                <w:u w:val="single"/>
              </w:rPr>
              <w:t>OR</w:t>
            </w:r>
          </w:p>
          <w:p w:rsidR="00BA2A50" w:rsidRPr="005067F3" w:rsidRDefault="00BA2A50" w:rsidP="00BA2A50">
            <w:pPr>
              <w:rPr>
                <w:b w:val="0"/>
                <w:bCs w:val="0"/>
              </w:rPr>
            </w:pPr>
            <w:r w:rsidRPr="005067F3">
              <w:rPr>
                <w:rFonts w:ascii="Calibri" w:eastAsia="Calibri" w:hAnsi="Calibri" w:cs="Calibri"/>
              </w:rPr>
              <w:t>Unknown status</w:t>
            </w:r>
            <w:r>
              <w:rPr>
                <w:rFonts w:ascii="Calibri" w:eastAsia="Calibri" w:hAnsi="Calibri" w:cs="Calibri"/>
                <w:b w:val="0"/>
                <w:bCs w:val="0"/>
              </w:rPr>
              <w:t xml:space="preserve"> but patient is of East Asian origin( China, Mongolia, North Korea, South Korea, Japan, Hong Kong, Taiwan, Macau)</w:t>
            </w:r>
          </w:p>
        </w:tc>
        <w:tc>
          <w:tcPr>
            <w:tcW w:w="4678" w:type="dxa"/>
          </w:tcPr>
          <w:p w:rsidR="00BA2A50" w:rsidRPr="005067F3" w:rsidRDefault="00BA2A50" w:rsidP="00BA2A50">
            <w:pPr>
              <w:cnfStyle w:val="000000000000"/>
            </w:pPr>
            <w:r w:rsidRPr="005067F3">
              <w:t>Fully Hep B vaccinated with satisfactory response.</w:t>
            </w:r>
          </w:p>
        </w:tc>
        <w:tc>
          <w:tcPr>
            <w:tcW w:w="6767" w:type="dxa"/>
          </w:tcPr>
          <w:p w:rsidR="00BA2A50" w:rsidRPr="005067F3" w:rsidRDefault="00BA2A50" w:rsidP="00BA2A50">
            <w:pPr>
              <w:cnfStyle w:val="000000000000"/>
            </w:pPr>
            <w:r w:rsidRPr="005067F3">
              <w:t>As you have completed your course of Hepatitis B vaccination, this is likely to be a low risk injury. You are sufficiently protected against Hepatitis B BUT a booster vaccination may be indicated. Contact OH to arrange.</w:t>
            </w:r>
          </w:p>
        </w:tc>
      </w:tr>
      <w:tr w:rsidR="00BA2A50" w:rsidTr="002160F4">
        <w:trPr>
          <w:cnfStyle w:val="000000100000"/>
        </w:trPr>
        <w:tc>
          <w:tcPr>
            <w:cnfStyle w:val="001000000000"/>
            <w:tcW w:w="3681" w:type="dxa"/>
          </w:tcPr>
          <w:p w:rsidR="00BA2A50" w:rsidRDefault="00BA2A50" w:rsidP="00BA2A50">
            <w:pPr>
              <w:rPr>
                <w:b w:val="0"/>
                <w:bCs w:val="0"/>
              </w:rPr>
            </w:pPr>
          </w:p>
        </w:tc>
        <w:tc>
          <w:tcPr>
            <w:tcW w:w="4678" w:type="dxa"/>
          </w:tcPr>
          <w:p w:rsidR="00BA2A50" w:rsidRDefault="00BA2A50" w:rsidP="00BA2A50">
            <w:pPr>
              <w:cnfStyle w:val="000000100000"/>
              <w:rPr>
                <w:b/>
                <w:bCs/>
              </w:rPr>
            </w:pPr>
          </w:p>
        </w:tc>
        <w:tc>
          <w:tcPr>
            <w:tcW w:w="6767" w:type="dxa"/>
          </w:tcPr>
          <w:p w:rsidR="00BA2A50" w:rsidRDefault="00BA2A50" w:rsidP="00BA2A50">
            <w:pPr>
              <w:cnfStyle w:val="000000100000"/>
              <w:rPr>
                <w:b/>
                <w:bCs/>
              </w:rPr>
            </w:pPr>
          </w:p>
        </w:tc>
      </w:tr>
      <w:tr w:rsidR="00BA2A50" w:rsidTr="002160F4">
        <w:tc>
          <w:tcPr>
            <w:cnfStyle w:val="001000000000"/>
            <w:tcW w:w="3681" w:type="dxa"/>
          </w:tcPr>
          <w:p w:rsidR="00BA2A50" w:rsidRDefault="00BA2A50" w:rsidP="00BA2A50">
            <w:pPr>
              <w:rPr>
                <w:b w:val="0"/>
                <w:bCs w:val="0"/>
              </w:rPr>
            </w:pPr>
          </w:p>
        </w:tc>
        <w:tc>
          <w:tcPr>
            <w:tcW w:w="4678" w:type="dxa"/>
          </w:tcPr>
          <w:p w:rsidR="00BA2A50" w:rsidRDefault="00BA2A50" w:rsidP="00BA2A50">
            <w:pPr>
              <w:cnfStyle w:val="000000000000"/>
              <w:rPr>
                <w:b/>
                <w:bCs/>
              </w:rPr>
            </w:pPr>
          </w:p>
        </w:tc>
        <w:tc>
          <w:tcPr>
            <w:tcW w:w="6767" w:type="dxa"/>
          </w:tcPr>
          <w:p w:rsidR="00BA2A50" w:rsidRDefault="00BA2A50" w:rsidP="00BA2A50">
            <w:pPr>
              <w:cnfStyle w:val="000000000000"/>
              <w:rPr>
                <w:b/>
                <w:bCs/>
              </w:rPr>
            </w:pPr>
          </w:p>
        </w:tc>
      </w:tr>
      <w:tr w:rsidR="00BA2A50" w:rsidTr="002160F4">
        <w:trPr>
          <w:cnfStyle w:val="000000100000"/>
        </w:trPr>
        <w:tc>
          <w:tcPr>
            <w:cnfStyle w:val="001000000000"/>
            <w:tcW w:w="3681" w:type="dxa"/>
          </w:tcPr>
          <w:p w:rsidR="00BA2A50" w:rsidRPr="00BA2A50" w:rsidRDefault="001913CA" w:rsidP="00BA2A50">
            <w:r>
              <w:t>Hepatitis C positive</w:t>
            </w:r>
          </w:p>
        </w:tc>
        <w:tc>
          <w:tcPr>
            <w:tcW w:w="4678" w:type="dxa"/>
          </w:tcPr>
          <w:p w:rsidR="004A270C" w:rsidRDefault="004A270C" w:rsidP="00BA2A50">
            <w:pPr>
              <w:cnfStyle w:val="000000100000"/>
              <w:rPr>
                <w:bCs/>
              </w:rPr>
            </w:pPr>
          </w:p>
          <w:p w:rsidR="00BA2A50" w:rsidRPr="004A270C" w:rsidRDefault="004A270C" w:rsidP="00BA2A50">
            <w:pPr>
              <w:cnfStyle w:val="000000100000"/>
              <w:rPr>
                <w:bCs/>
              </w:rPr>
            </w:pPr>
            <w:r w:rsidRPr="004A270C">
              <w:rPr>
                <w:bCs/>
              </w:rPr>
              <w:t>Not applicable for Hepatitis C</w:t>
            </w:r>
          </w:p>
        </w:tc>
        <w:tc>
          <w:tcPr>
            <w:tcW w:w="6767" w:type="dxa"/>
          </w:tcPr>
          <w:p w:rsidR="00BA2A50" w:rsidRPr="00BA2A50" w:rsidRDefault="001913CA" w:rsidP="004A270C">
            <w:pPr>
              <w:cnfStyle w:val="000000100000"/>
            </w:pPr>
            <w:r w:rsidRPr="001913CA">
              <w:t>THIS IS POTENTIALLY A HIGH RISK HEPATITIS C EXPOSURE. Prophylactic treatment for Hepatitis C is not yet available.</w:t>
            </w:r>
            <w:r>
              <w:t xml:space="preserve"> </w:t>
            </w:r>
            <w:r w:rsidR="004A270C">
              <w:t>You will be contacted by a member of the occupational health team for further advice and follow up bloods</w:t>
            </w:r>
            <w:r>
              <w:t>.</w:t>
            </w:r>
          </w:p>
        </w:tc>
      </w:tr>
      <w:tr w:rsidR="00BA2A50" w:rsidTr="002160F4">
        <w:tc>
          <w:tcPr>
            <w:cnfStyle w:val="001000000000"/>
            <w:tcW w:w="3681" w:type="dxa"/>
          </w:tcPr>
          <w:p w:rsidR="00BA2A50" w:rsidRDefault="00BA2A50" w:rsidP="00BA2A50">
            <w:pPr>
              <w:rPr>
                <w:b w:val="0"/>
                <w:bCs w:val="0"/>
              </w:rPr>
            </w:pPr>
          </w:p>
        </w:tc>
        <w:tc>
          <w:tcPr>
            <w:tcW w:w="4678" w:type="dxa"/>
          </w:tcPr>
          <w:p w:rsidR="00BA2A50" w:rsidRDefault="00BA2A50" w:rsidP="00BA2A50">
            <w:pPr>
              <w:cnfStyle w:val="000000000000"/>
              <w:rPr>
                <w:b/>
                <w:bCs/>
              </w:rPr>
            </w:pPr>
          </w:p>
        </w:tc>
        <w:tc>
          <w:tcPr>
            <w:tcW w:w="6767" w:type="dxa"/>
          </w:tcPr>
          <w:p w:rsidR="00BA2A50" w:rsidRDefault="00BA2A50" w:rsidP="00BA2A50">
            <w:pPr>
              <w:cnfStyle w:val="000000000000"/>
              <w:rPr>
                <w:b/>
                <w:bCs/>
              </w:rPr>
            </w:pPr>
          </w:p>
        </w:tc>
      </w:tr>
    </w:tbl>
    <w:p w:rsidR="004A21EC" w:rsidRDefault="004A21EC" w:rsidP="004A21EC">
      <w:pPr>
        <w:rPr>
          <w:b/>
          <w:bCs/>
        </w:rPr>
      </w:pPr>
    </w:p>
    <w:p w:rsidR="00960E81" w:rsidRPr="00960E81" w:rsidRDefault="0068443A" w:rsidP="00960E81">
      <w:r w:rsidRPr="0068443A">
        <w:rPr>
          <w:b/>
          <w:bCs/>
          <w:color w:val="FF0000"/>
          <w:sz w:val="32"/>
          <w:szCs w:val="32"/>
        </w:rPr>
        <w:t>****</w:t>
      </w:r>
      <w:r w:rsidR="004A270C">
        <w:rPr>
          <w:b/>
          <w:bCs/>
          <w:color w:val="FF0000"/>
          <w:sz w:val="32"/>
          <w:szCs w:val="32"/>
        </w:rPr>
        <w:t>A MEMBER OF THE OCCUPATIONAL HEALTH TEAM WILL CONTACT YOU ON THE NEXT WORKING DAY BETWEEN 8:00AM  AND 4:00PM</w:t>
      </w:r>
      <w:r w:rsidRPr="0068443A">
        <w:rPr>
          <w:b/>
          <w:bCs/>
          <w:color w:val="FF0000"/>
          <w:sz w:val="32"/>
          <w:szCs w:val="32"/>
        </w:rPr>
        <w:t xml:space="preserve">**** </w:t>
      </w:r>
    </w:p>
    <w:p w:rsidR="00960E81" w:rsidRPr="00960E81" w:rsidRDefault="00960E81" w:rsidP="00960E81"/>
    <w:p w:rsidR="00960E81" w:rsidRPr="00960E81" w:rsidRDefault="00960E81" w:rsidP="00960E81"/>
    <w:p w:rsidR="00960E81" w:rsidRPr="00960E81" w:rsidRDefault="00960E81" w:rsidP="00960E81"/>
    <w:p w:rsidR="00960E81" w:rsidRPr="00960E81" w:rsidRDefault="00960E81" w:rsidP="00960E81"/>
    <w:p w:rsidR="00960E81" w:rsidRPr="00960E81" w:rsidRDefault="00960E81" w:rsidP="00960E81"/>
    <w:p w:rsidR="00960E81" w:rsidRPr="00960E81" w:rsidRDefault="00960E81" w:rsidP="00960E81">
      <w:pPr>
        <w:tabs>
          <w:tab w:val="left" w:pos="10220"/>
        </w:tabs>
      </w:pPr>
      <w:r>
        <w:tab/>
      </w:r>
    </w:p>
    <w:sectPr w:rsidR="00960E81" w:rsidRPr="00960E81" w:rsidSect="00437DA7">
      <w:footerReference w:type="default" r:id="rId8"/>
      <w:pgSz w:w="16838" w:h="11906" w:orient="landscape"/>
      <w:pgMar w:top="851" w:right="851" w:bottom="90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0ED" w:rsidRDefault="005B40ED" w:rsidP="00960E81">
      <w:pPr>
        <w:spacing w:after="0" w:line="240" w:lineRule="auto"/>
      </w:pPr>
      <w:r>
        <w:separator/>
      </w:r>
    </w:p>
  </w:endnote>
  <w:endnote w:type="continuationSeparator" w:id="0">
    <w:p w:rsidR="005B40ED" w:rsidRDefault="005B40ED" w:rsidP="00960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E81" w:rsidRDefault="00960E81">
    <w:pPr>
      <w:pStyle w:val="Footer"/>
    </w:pPr>
    <w:r>
      <w:t>Abbreviated risk assessment information for staff experiencing difficulties accessing the online risk assessment form – November 2024</w:t>
    </w:r>
  </w:p>
  <w:p w:rsidR="00960E81" w:rsidRDefault="00960E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0ED" w:rsidRDefault="005B40ED" w:rsidP="00960E81">
      <w:pPr>
        <w:spacing w:after="0" w:line="240" w:lineRule="auto"/>
      </w:pPr>
      <w:r>
        <w:separator/>
      </w:r>
    </w:p>
  </w:footnote>
  <w:footnote w:type="continuationSeparator" w:id="0">
    <w:p w:rsidR="005B40ED" w:rsidRDefault="005B40ED" w:rsidP="00960E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D6910"/>
    <w:multiLevelType w:val="hybridMultilevel"/>
    <w:tmpl w:val="BE90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C02AFC"/>
    <w:multiLevelType w:val="hybridMultilevel"/>
    <w:tmpl w:val="8F6E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716C25"/>
    <w:multiLevelType w:val="hybridMultilevel"/>
    <w:tmpl w:val="4222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192DAE"/>
    <w:multiLevelType w:val="hybridMultilevel"/>
    <w:tmpl w:val="48487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C5C54"/>
    <w:multiLevelType w:val="hybridMultilevel"/>
    <w:tmpl w:val="82963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30A4326"/>
    <w:multiLevelType w:val="hybridMultilevel"/>
    <w:tmpl w:val="9586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0A1A10"/>
    <w:multiLevelType w:val="multilevel"/>
    <w:tmpl w:val="34A8A1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CB70D9"/>
    <w:multiLevelType w:val="hybridMultilevel"/>
    <w:tmpl w:val="299CCA5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4530A0"/>
    <w:multiLevelType w:val="hybridMultilevel"/>
    <w:tmpl w:val="6E04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2"/>
  </w:num>
  <w:num w:numId="7">
    <w:abstractNumId w:val="8"/>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footnotePr>
    <w:footnote w:id="-1"/>
    <w:footnote w:id="0"/>
  </w:footnotePr>
  <w:endnotePr>
    <w:endnote w:id="-1"/>
    <w:endnote w:id="0"/>
  </w:endnotePr>
  <w:compat/>
  <w:rsids>
    <w:rsidRoot w:val="00046FA8"/>
    <w:rsid w:val="000431D1"/>
    <w:rsid w:val="00046FA8"/>
    <w:rsid w:val="001913CA"/>
    <w:rsid w:val="002160F4"/>
    <w:rsid w:val="00345CAD"/>
    <w:rsid w:val="00437DA7"/>
    <w:rsid w:val="004A21EC"/>
    <w:rsid w:val="004A270C"/>
    <w:rsid w:val="005067F3"/>
    <w:rsid w:val="005A3B36"/>
    <w:rsid w:val="005B40ED"/>
    <w:rsid w:val="005C1AA6"/>
    <w:rsid w:val="005F7B08"/>
    <w:rsid w:val="00671A97"/>
    <w:rsid w:val="0068443A"/>
    <w:rsid w:val="0070301A"/>
    <w:rsid w:val="00731047"/>
    <w:rsid w:val="0081641A"/>
    <w:rsid w:val="008356B7"/>
    <w:rsid w:val="008F43DD"/>
    <w:rsid w:val="00942D52"/>
    <w:rsid w:val="009562E2"/>
    <w:rsid w:val="00960E81"/>
    <w:rsid w:val="00A2003D"/>
    <w:rsid w:val="00A83D0E"/>
    <w:rsid w:val="00B82D17"/>
    <w:rsid w:val="00BA2A50"/>
    <w:rsid w:val="00C83F69"/>
    <w:rsid w:val="00D363A6"/>
    <w:rsid w:val="00D519AA"/>
    <w:rsid w:val="00DE59B9"/>
    <w:rsid w:val="00FB07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FA8"/>
    <w:rPr>
      <w:rFonts w:eastAsiaTheme="minorEastAsia"/>
      <w:kern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A8"/>
    <w:pPr>
      <w:ind w:left="720"/>
      <w:contextualSpacing/>
    </w:pPr>
  </w:style>
  <w:style w:type="table" w:styleId="TableGrid">
    <w:name w:val="Table Grid"/>
    <w:basedOn w:val="TableNormal"/>
    <w:uiPriority w:val="39"/>
    <w:rsid w:val="004A2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
    <w:name w:val="Grid Table 2"/>
    <w:basedOn w:val="TableNormal"/>
    <w:uiPriority w:val="47"/>
    <w:rsid w:val="002160F4"/>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960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E81"/>
    <w:rPr>
      <w:rFonts w:eastAsiaTheme="minorEastAsia"/>
      <w:kern w:val="0"/>
      <w:lang w:eastAsia="en-GB"/>
    </w:rPr>
  </w:style>
  <w:style w:type="paragraph" w:styleId="Footer">
    <w:name w:val="footer"/>
    <w:basedOn w:val="Normal"/>
    <w:link w:val="FooterChar"/>
    <w:uiPriority w:val="99"/>
    <w:unhideWhenUsed/>
    <w:rsid w:val="00960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E81"/>
    <w:rPr>
      <w:rFonts w:eastAsiaTheme="minorEastAsia"/>
      <w:kern w:val="0"/>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32F86-0B1E-44E0-9AF3-FAAFD145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Ogundipe, Funbi</dc:creator>
  <cp:lastModifiedBy>funbi.ogundipe</cp:lastModifiedBy>
  <cp:revision>2</cp:revision>
  <dcterms:created xsi:type="dcterms:W3CDTF">2024-11-25T12:59:00Z</dcterms:created>
  <dcterms:modified xsi:type="dcterms:W3CDTF">2024-11-25T12:59:00Z</dcterms:modified>
</cp:coreProperties>
</file>