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C751A" w14:textId="573EBC99" w:rsidR="007D2364" w:rsidRDefault="000677DC" w:rsidP="00A62721">
      <w:pPr>
        <w:pStyle w:val="Heading1"/>
        <w:spacing w:line="240" w:lineRule="auto"/>
        <w:jc w:val="center"/>
      </w:pPr>
      <w:r>
        <w:rPr>
          <w:noProof/>
        </w:rPr>
        <mc:AlternateContent>
          <mc:Choice Requires="wps">
            <w:drawing>
              <wp:anchor distT="45720" distB="45720" distL="114300" distR="114300" simplePos="0" relativeHeight="251659264" behindDoc="0" locked="0" layoutInCell="1" allowOverlap="1" wp14:anchorId="5C0388BA" wp14:editId="4E5B7D33">
                <wp:simplePos x="0" y="0"/>
                <wp:positionH relativeFrom="column">
                  <wp:posOffset>-438150</wp:posOffset>
                </wp:positionH>
                <wp:positionV relativeFrom="paragraph">
                  <wp:posOffset>0</wp:posOffset>
                </wp:positionV>
                <wp:extent cx="6669405" cy="7524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9405" cy="752475"/>
                        </a:xfrm>
                        <a:prstGeom prst="rect">
                          <a:avLst/>
                        </a:prstGeom>
                        <a:solidFill>
                          <a:srgbClr val="FFFFFF"/>
                        </a:solidFill>
                        <a:ln w="9525">
                          <a:noFill/>
                          <a:miter lim="800000"/>
                          <a:headEnd/>
                          <a:tailEnd/>
                        </a:ln>
                      </wps:spPr>
                      <wps:txbx>
                        <w:txbxContent>
                          <w:p w14:paraId="54E1EABA" w14:textId="2E48F613" w:rsidR="000677DC" w:rsidRDefault="000677DC">
                            <w:r w:rsidRPr="000677DC">
                              <w:rPr>
                                <w:noProof/>
                              </w:rPr>
                              <w:drawing>
                                <wp:inline distT="0" distB="0" distL="0" distR="0" wp14:anchorId="0B55C0E0" wp14:editId="1906A896">
                                  <wp:extent cx="6752218" cy="622407"/>
                                  <wp:effectExtent l="0" t="0" r="0" b="6350"/>
                                  <wp:docPr id="1294345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45810" name=""/>
                                          <pic:cNvPicPr/>
                                        </pic:nvPicPr>
                                        <pic:blipFill>
                                          <a:blip r:embed="rId7"/>
                                          <a:stretch>
                                            <a:fillRect/>
                                          </a:stretch>
                                        </pic:blipFill>
                                        <pic:spPr>
                                          <a:xfrm>
                                            <a:off x="0" y="0"/>
                                            <a:ext cx="6783771" cy="62531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0388BA" id="_x0000_t202" coordsize="21600,21600" o:spt="202" path="m,l,21600r21600,l21600,xe">
                <v:stroke joinstyle="miter"/>
                <v:path gradientshapeok="t" o:connecttype="rect"/>
              </v:shapetype>
              <v:shape id="Text Box 2" o:spid="_x0000_s1026" type="#_x0000_t202" style="position:absolute;left:0;text-align:left;margin-left:-34.5pt;margin-top:0;width:525.15pt;height:5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" stroked="f">
                <v:textbox>
                  <w:txbxContent>
                    <w:p w14:paraId="54E1EABA" w14:textId="2E48F613" w:rsidR="000677DC" w:rsidRDefault="000677DC">
                      <w:r w:rsidRPr="000677DC">
                        <w:rPr>
                          <w:noProof/>
                        </w:rPr>
                        <w:drawing>
                          <wp:inline distT="0" distB="0" distL="0" distR="0" wp14:anchorId="0B55C0E0" wp14:editId="1906A896">
                            <wp:extent cx="6752218" cy="622407"/>
                            <wp:effectExtent l="0" t="0" r="0" b="6350"/>
                            <wp:docPr id="1294345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45810" name=""/>
                                    <pic:cNvPicPr/>
                                  </pic:nvPicPr>
                                  <pic:blipFill>
                                    <a:blip r:embed="rId8"/>
                                    <a:stretch>
                                      <a:fillRect/>
                                    </a:stretch>
                                  </pic:blipFill>
                                  <pic:spPr>
                                    <a:xfrm>
                                      <a:off x="0" y="0"/>
                                      <a:ext cx="6783771" cy="625316"/>
                                    </a:xfrm>
                                    <a:prstGeom prst="rect">
                                      <a:avLst/>
                                    </a:prstGeom>
                                  </pic:spPr>
                                </pic:pic>
                              </a:graphicData>
                            </a:graphic>
                          </wp:inline>
                        </w:drawing>
                      </w:r>
                    </w:p>
                  </w:txbxContent>
                </v:textbox>
                <w10:wrap type="square"/>
              </v:shape>
            </w:pict>
          </mc:Fallback>
        </mc:AlternateContent>
      </w:r>
      <w:r>
        <w:t>Experiential Leadership Academy</w:t>
      </w:r>
    </w:p>
    <w:p w14:paraId="02B64539" w14:textId="24B36F94" w:rsidR="000677DC" w:rsidRDefault="0060416E" w:rsidP="00A62721">
      <w:pPr>
        <w:pStyle w:val="Heading1"/>
        <w:spacing w:line="240" w:lineRule="auto"/>
        <w:jc w:val="center"/>
      </w:pPr>
      <w:r>
        <w:t>Leadership Development Opportunity</w:t>
      </w:r>
    </w:p>
    <w:tbl>
      <w:tblPr>
        <w:tblStyle w:val="TableGrid"/>
        <w:tblW w:w="9782" w:type="dxa"/>
        <w:tblInd w:w="-289" w:type="dxa"/>
        <w:tblLook w:val="04A0" w:firstRow="1" w:lastRow="0" w:firstColumn="1" w:lastColumn="0" w:noHBand="0" w:noVBand="1"/>
      </w:tblPr>
      <w:tblGrid>
        <w:gridCol w:w="9782"/>
      </w:tblGrid>
      <w:tr w:rsidR="000677DC" w14:paraId="3AE8B7A9" w14:textId="77777777" w:rsidTr="00B05497">
        <w:tc>
          <w:tcPr>
            <w:tcW w:w="9782" w:type="dxa"/>
          </w:tcPr>
          <w:p w14:paraId="173896E6" w14:textId="2C672B52" w:rsidR="000677DC" w:rsidRDefault="0060416E" w:rsidP="000677DC">
            <w:pPr>
              <w:rPr>
                <w:b/>
                <w:bCs/>
                <w:color w:val="002060"/>
              </w:rPr>
            </w:pPr>
            <w:r>
              <w:rPr>
                <w:b/>
                <w:bCs/>
                <w:color w:val="002060"/>
              </w:rPr>
              <w:t>Level</w:t>
            </w:r>
          </w:p>
          <w:p w14:paraId="442EB772" w14:textId="6D23866F" w:rsidR="0060416E" w:rsidRPr="0044336C" w:rsidRDefault="004A04D7" w:rsidP="0060416E">
            <w:pPr>
              <w:rPr>
                <w:b/>
                <w:bCs/>
                <w:color w:val="002060"/>
              </w:rPr>
            </w:pPr>
            <w:sdt>
              <w:sdtPr>
                <w:rPr>
                  <w:b/>
                  <w:bCs/>
                  <w:color w:val="002060"/>
                  <w:szCs w:val="24"/>
                </w:rPr>
                <w:id w:val="-2072118756"/>
                <w14:checkbox>
                  <w14:checked w14:val="1"/>
                  <w14:checkedState w14:val="2612" w14:font="MS Gothic"/>
                  <w14:uncheckedState w14:val="2610" w14:font="MS Gothic"/>
                </w14:checkbox>
              </w:sdtPr>
              <w:sdtEndPr/>
              <w:sdtContent>
                <w:r w:rsidR="00683C3C">
                  <w:rPr>
                    <w:rFonts w:ascii="MS Gothic" w:eastAsia="MS Gothic" w:hAnsi="MS Gothic" w:hint="eastAsia"/>
                    <w:b/>
                    <w:bCs/>
                    <w:color w:val="002060"/>
                    <w:szCs w:val="24"/>
                  </w:rPr>
                  <w:t>☒</w:t>
                </w:r>
              </w:sdtContent>
            </w:sdt>
            <w:r w:rsidR="0060416E" w:rsidRPr="0044336C">
              <w:rPr>
                <w:b/>
                <w:bCs/>
                <w:color w:val="002060"/>
                <w:szCs w:val="24"/>
              </w:rPr>
              <w:t xml:space="preserve"> Level 1 </w:t>
            </w:r>
            <w:r w:rsidR="0060416E" w:rsidRPr="0044336C">
              <w:rPr>
                <w:rFonts w:cstheme="minorHAnsi"/>
                <w:b/>
                <w:bCs/>
                <w:color w:val="002060"/>
              </w:rPr>
              <w:t xml:space="preserve">Discovering    </w:t>
            </w:r>
            <w:sdt>
              <w:sdtPr>
                <w:rPr>
                  <w:b/>
                  <w:bCs/>
                  <w:color w:val="002060"/>
                  <w:szCs w:val="24"/>
                </w:rPr>
                <w:id w:val="29224466"/>
                <w14:checkbox>
                  <w14:checked w14:val="1"/>
                  <w14:checkedState w14:val="2612" w14:font="MS Gothic"/>
                  <w14:uncheckedState w14:val="2610" w14:font="MS Gothic"/>
                </w14:checkbox>
              </w:sdtPr>
              <w:sdtEndPr/>
              <w:sdtContent>
                <w:r w:rsidR="00683C3C">
                  <w:rPr>
                    <w:rFonts w:ascii="MS Gothic" w:eastAsia="MS Gothic" w:hAnsi="MS Gothic" w:hint="eastAsia"/>
                    <w:b/>
                    <w:bCs/>
                    <w:color w:val="002060"/>
                    <w:szCs w:val="24"/>
                  </w:rPr>
                  <w:t>☒</w:t>
                </w:r>
              </w:sdtContent>
            </w:sdt>
            <w:r w:rsidR="0060416E" w:rsidRPr="0044336C">
              <w:rPr>
                <w:b/>
                <w:bCs/>
                <w:color w:val="002060"/>
                <w:szCs w:val="24"/>
              </w:rPr>
              <w:t xml:space="preserve"> Level 2 </w:t>
            </w:r>
            <w:r w:rsidR="0060416E" w:rsidRPr="0044336C">
              <w:rPr>
                <w:rFonts w:cstheme="minorHAnsi"/>
                <w:b/>
                <w:bCs/>
                <w:color w:val="002060"/>
              </w:rPr>
              <w:t xml:space="preserve">Deciding      </w:t>
            </w:r>
            <w:sdt>
              <w:sdtPr>
                <w:rPr>
                  <w:b/>
                  <w:bCs/>
                  <w:color w:val="002060"/>
                  <w:szCs w:val="24"/>
                </w:rPr>
                <w:id w:val="-424347003"/>
                <w14:checkbox>
                  <w14:checked w14:val="0"/>
                  <w14:checkedState w14:val="2612" w14:font="MS Gothic"/>
                  <w14:uncheckedState w14:val="2610" w14:font="MS Gothic"/>
                </w14:checkbox>
              </w:sdtPr>
              <w:sdtEndPr/>
              <w:sdtContent>
                <w:r w:rsidR="0060416E" w:rsidRPr="0044336C">
                  <w:rPr>
                    <w:rFonts w:ascii="MS Gothic" w:eastAsia="MS Gothic" w:hAnsi="MS Gothic" w:hint="eastAsia"/>
                    <w:b/>
                    <w:bCs/>
                    <w:color w:val="002060"/>
                    <w:szCs w:val="24"/>
                  </w:rPr>
                  <w:t>☐</w:t>
                </w:r>
              </w:sdtContent>
            </w:sdt>
            <w:r w:rsidR="0060416E" w:rsidRPr="0044336C">
              <w:rPr>
                <w:b/>
                <w:bCs/>
                <w:color w:val="002060"/>
                <w:szCs w:val="24"/>
              </w:rPr>
              <w:t xml:space="preserve"> Level 3 </w:t>
            </w:r>
            <w:r w:rsidR="0060416E" w:rsidRPr="0044336C">
              <w:rPr>
                <w:rFonts w:cstheme="minorHAnsi"/>
                <w:b/>
                <w:bCs/>
                <w:color w:val="002060"/>
              </w:rPr>
              <w:t xml:space="preserve">Developing         </w:t>
            </w:r>
            <w:sdt>
              <w:sdtPr>
                <w:rPr>
                  <w:b/>
                  <w:bCs/>
                  <w:color w:val="002060"/>
                  <w:szCs w:val="24"/>
                </w:rPr>
                <w:id w:val="-318031332"/>
                <w14:checkbox>
                  <w14:checked w14:val="0"/>
                  <w14:checkedState w14:val="2612" w14:font="MS Gothic"/>
                  <w14:uncheckedState w14:val="2610" w14:font="MS Gothic"/>
                </w14:checkbox>
              </w:sdtPr>
              <w:sdtEndPr/>
              <w:sdtContent>
                <w:r w:rsidR="0060416E" w:rsidRPr="0044336C">
                  <w:rPr>
                    <w:rFonts w:ascii="MS Gothic" w:eastAsia="MS Gothic" w:hAnsi="MS Gothic" w:hint="eastAsia"/>
                    <w:b/>
                    <w:bCs/>
                    <w:color w:val="002060"/>
                    <w:szCs w:val="24"/>
                  </w:rPr>
                  <w:t>☐</w:t>
                </w:r>
              </w:sdtContent>
            </w:sdt>
            <w:r w:rsidR="0060416E" w:rsidRPr="0044336C">
              <w:rPr>
                <w:b/>
                <w:bCs/>
                <w:color w:val="002060"/>
                <w:szCs w:val="24"/>
              </w:rPr>
              <w:t xml:space="preserve"> Level 4 </w:t>
            </w:r>
            <w:r w:rsidR="0060416E" w:rsidRPr="0044336C">
              <w:rPr>
                <w:rFonts w:cstheme="minorHAnsi"/>
                <w:b/>
                <w:bCs/>
                <w:color w:val="002060"/>
              </w:rPr>
              <w:t>Directing</w:t>
            </w:r>
          </w:p>
          <w:p w14:paraId="46941B50" w14:textId="3E25F7C4" w:rsidR="00D32B28" w:rsidRPr="00D32B28" w:rsidRDefault="00D32B28" w:rsidP="000677DC"/>
        </w:tc>
      </w:tr>
      <w:tr w:rsidR="0060416E" w14:paraId="731389A3" w14:textId="77777777" w:rsidTr="00B05497">
        <w:tc>
          <w:tcPr>
            <w:tcW w:w="9782" w:type="dxa"/>
          </w:tcPr>
          <w:p w14:paraId="3873BA81" w14:textId="02587D6E" w:rsidR="0060416E" w:rsidRDefault="0060416E" w:rsidP="000677DC">
            <w:pPr>
              <w:rPr>
                <w:b/>
                <w:bCs/>
                <w:color w:val="002060"/>
              </w:rPr>
            </w:pPr>
            <w:r>
              <w:rPr>
                <w:b/>
                <w:bCs/>
                <w:color w:val="002060"/>
              </w:rPr>
              <w:t>Title</w:t>
            </w:r>
            <w:r w:rsidR="00B05497">
              <w:rPr>
                <w:b/>
                <w:bCs/>
                <w:color w:val="002060"/>
              </w:rPr>
              <w:t xml:space="preserve"> of Opportunity</w:t>
            </w:r>
          </w:p>
          <w:p w14:paraId="15081B7F" w14:textId="47F03123" w:rsidR="00B05497" w:rsidRPr="00824088" w:rsidRDefault="00683C3C" w:rsidP="000677DC">
            <w:r>
              <w:t>Shadow Nursing team in Older People</w:t>
            </w:r>
            <w:r w:rsidR="00824088">
              <w:t>’</w:t>
            </w:r>
            <w:r>
              <w:t xml:space="preserve">s Mental Health </w:t>
            </w:r>
            <w:r w:rsidR="00824088">
              <w:t>S</w:t>
            </w:r>
            <w:r>
              <w:t>ervice (REH)</w:t>
            </w:r>
          </w:p>
        </w:tc>
      </w:tr>
      <w:tr w:rsidR="0060416E" w14:paraId="70E6760B" w14:textId="77777777" w:rsidTr="00B05497">
        <w:tc>
          <w:tcPr>
            <w:tcW w:w="9782" w:type="dxa"/>
          </w:tcPr>
          <w:p w14:paraId="218CF6CB" w14:textId="77777777" w:rsidR="0060416E" w:rsidRDefault="0060416E" w:rsidP="000677DC">
            <w:pPr>
              <w:rPr>
                <w:b/>
                <w:bCs/>
                <w:color w:val="002060"/>
              </w:rPr>
            </w:pPr>
            <w:r>
              <w:rPr>
                <w:b/>
                <w:bCs/>
                <w:color w:val="002060"/>
              </w:rPr>
              <w:t>Location</w:t>
            </w:r>
          </w:p>
          <w:p w14:paraId="4648C626" w14:textId="7617904A" w:rsidR="00B05497" w:rsidRPr="00824088" w:rsidRDefault="00683C3C" w:rsidP="000677DC">
            <w:r>
              <w:t>Royal Edinburgh Hospital</w:t>
            </w:r>
          </w:p>
        </w:tc>
      </w:tr>
      <w:tr w:rsidR="0060416E" w14:paraId="7D37F79B" w14:textId="77777777" w:rsidTr="00B05497">
        <w:tc>
          <w:tcPr>
            <w:tcW w:w="9782" w:type="dxa"/>
          </w:tcPr>
          <w:p w14:paraId="36DF57AD" w14:textId="77777777" w:rsidR="005845DE" w:rsidRDefault="0060416E" w:rsidP="000677DC">
            <w:pPr>
              <w:rPr>
                <w:b/>
                <w:bCs/>
                <w:color w:val="002060"/>
              </w:rPr>
            </w:pPr>
            <w:r>
              <w:rPr>
                <w:b/>
                <w:bCs/>
                <w:color w:val="002060"/>
              </w:rPr>
              <w:t xml:space="preserve">Lead Contact </w:t>
            </w:r>
            <w:r w:rsidR="00B05497">
              <w:rPr>
                <w:b/>
                <w:bCs/>
                <w:color w:val="002060"/>
              </w:rPr>
              <w:t>of person offering opportunity</w:t>
            </w:r>
            <w:r>
              <w:rPr>
                <w:b/>
                <w:bCs/>
                <w:color w:val="002060"/>
              </w:rPr>
              <w:t xml:space="preserve">    </w:t>
            </w:r>
          </w:p>
          <w:p w14:paraId="17ED3481" w14:textId="4D98BA7A" w:rsidR="005845DE" w:rsidRPr="0044336C" w:rsidRDefault="00683C3C" w:rsidP="000677DC">
            <w:r>
              <w:t>Karen Ritchie</w:t>
            </w:r>
            <w:r w:rsidR="00824088">
              <w:t>, Clinical Nurse Manager, Older People’s Mental Health</w:t>
            </w:r>
          </w:p>
          <w:p w14:paraId="720018C2" w14:textId="31334BBC" w:rsidR="00B05497" w:rsidRDefault="0060416E" w:rsidP="000677DC">
            <w:pPr>
              <w:rPr>
                <w:b/>
                <w:bCs/>
                <w:color w:val="002060"/>
              </w:rPr>
            </w:pPr>
            <w:r>
              <w:rPr>
                <w:b/>
                <w:bCs/>
                <w:color w:val="002060"/>
              </w:rPr>
              <w:t xml:space="preserve">                                                                              </w:t>
            </w:r>
          </w:p>
          <w:p w14:paraId="227B8902" w14:textId="08C2B421" w:rsidR="0060416E" w:rsidRDefault="0060416E" w:rsidP="000677DC">
            <w:pPr>
              <w:rPr>
                <w:b/>
                <w:bCs/>
                <w:color w:val="002060"/>
              </w:rPr>
            </w:pPr>
            <w:r>
              <w:rPr>
                <w:b/>
                <w:bCs/>
                <w:color w:val="002060"/>
              </w:rPr>
              <w:t>Email</w:t>
            </w:r>
          </w:p>
          <w:p w14:paraId="2873CACE" w14:textId="699860BD" w:rsidR="0060416E" w:rsidRPr="00824088" w:rsidRDefault="00683C3C" w:rsidP="000677DC">
            <w:proofErr w:type="spellStart"/>
            <w:r>
              <w:t>Karen.ritchie@nhs.scot</w:t>
            </w:r>
            <w:proofErr w:type="spellEnd"/>
          </w:p>
        </w:tc>
      </w:tr>
      <w:tr w:rsidR="0060416E" w14:paraId="3E12AC50" w14:textId="77777777" w:rsidTr="00B05497">
        <w:tc>
          <w:tcPr>
            <w:tcW w:w="9782" w:type="dxa"/>
          </w:tcPr>
          <w:p w14:paraId="4733DFC2" w14:textId="77777777" w:rsidR="0060416E" w:rsidRDefault="0060416E" w:rsidP="000677DC">
            <w:pPr>
              <w:rPr>
                <w:b/>
                <w:bCs/>
                <w:color w:val="002060"/>
              </w:rPr>
            </w:pPr>
            <w:r>
              <w:rPr>
                <w:b/>
                <w:bCs/>
                <w:color w:val="002060"/>
              </w:rPr>
              <w:t>Duration</w:t>
            </w:r>
          </w:p>
          <w:p w14:paraId="7B756424" w14:textId="4CBCB27A" w:rsidR="00B05497" w:rsidRPr="0044336C" w:rsidRDefault="00683C3C" w:rsidP="000677DC">
            <w:r>
              <w:t>1 day – 2 weeks</w:t>
            </w:r>
          </w:p>
          <w:p w14:paraId="5EA3697C" w14:textId="3D4CDE56" w:rsidR="0060416E" w:rsidRPr="00D32B28" w:rsidRDefault="0060416E" w:rsidP="000677DC">
            <w:pPr>
              <w:rPr>
                <w:b/>
                <w:bCs/>
                <w:color w:val="002060"/>
              </w:rPr>
            </w:pPr>
          </w:p>
        </w:tc>
      </w:tr>
      <w:tr w:rsidR="000677DC" w14:paraId="3A836255" w14:textId="77777777" w:rsidTr="00B05497">
        <w:tc>
          <w:tcPr>
            <w:tcW w:w="9782" w:type="dxa"/>
          </w:tcPr>
          <w:p w14:paraId="0332911E" w14:textId="6F682B46" w:rsidR="000677DC" w:rsidRDefault="0060416E" w:rsidP="000677DC">
            <w:pPr>
              <w:rPr>
                <w:b/>
                <w:bCs/>
                <w:color w:val="002060"/>
              </w:rPr>
            </w:pPr>
            <w:r>
              <w:rPr>
                <w:b/>
                <w:bCs/>
                <w:color w:val="002060"/>
              </w:rPr>
              <w:t xml:space="preserve">Description of Opportunity </w:t>
            </w:r>
          </w:p>
          <w:p w14:paraId="6E37D8A0" w14:textId="49ECC192" w:rsidR="005845DE" w:rsidRPr="0044336C" w:rsidRDefault="00683C3C" w:rsidP="000677DC">
            <w:r>
              <w:t>An opportunity to experience the different aspects of working in older people’s mental health.  This will involve shadowing our crisis mental health team, spending time in dementia assessment and functional assessment wards and shadowing our Advanced nurse Practitioner</w:t>
            </w:r>
          </w:p>
          <w:p w14:paraId="0CDAA1F1" w14:textId="17A9FC51" w:rsidR="00D32B28" w:rsidRPr="00D32B28" w:rsidRDefault="00D32B28" w:rsidP="000677DC"/>
        </w:tc>
      </w:tr>
      <w:tr w:rsidR="000677DC" w14:paraId="4E4B13BD" w14:textId="77777777" w:rsidTr="00B05497">
        <w:tc>
          <w:tcPr>
            <w:tcW w:w="9782" w:type="dxa"/>
          </w:tcPr>
          <w:p w14:paraId="703F40DB" w14:textId="71D73D55" w:rsidR="000677DC" w:rsidRDefault="0060416E" w:rsidP="000677DC">
            <w:pPr>
              <w:rPr>
                <w:b/>
                <w:bCs/>
                <w:color w:val="002060"/>
              </w:rPr>
            </w:pPr>
            <w:r>
              <w:rPr>
                <w:b/>
                <w:bCs/>
                <w:color w:val="002060"/>
              </w:rPr>
              <w:t>Opportunities for candidate</w:t>
            </w:r>
          </w:p>
          <w:p w14:paraId="13DEFE48" w14:textId="198A4FD4" w:rsidR="005845DE" w:rsidRDefault="0017552F" w:rsidP="0044336C">
            <w:pPr>
              <w:pStyle w:val="ListParagraph"/>
              <w:numPr>
                <w:ilvl w:val="0"/>
                <w:numId w:val="2"/>
              </w:numPr>
            </w:pPr>
            <w:r>
              <w:t>Observe and shadow community mental health nurses visiting patients experiencing a mental health crisis in their own home to provide care and support to avoid hospital admission</w:t>
            </w:r>
          </w:p>
          <w:p w14:paraId="589D45A2" w14:textId="7D38CDF4" w:rsidR="0017552F" w:rsidRDefault="0017552F" w:rsidP="0044336C">
            <w:pPr>
              <w:pStyle w:val="ListParagraph"/>
              <w:numPr>
                <w:ilvl w:val="0"/>
                <w:numId w:val="2"/>
              </w:numPr>
            </w:pPr>
            <w:r>
              <w:t>Understand the pressures faced by the crisis team MH nursing team with difficulties in accessing beds and managing risk at home</w:t>
            </w:r>
          </w:p>
          <w:p w14:paraId="09C00965" w14:textId="209D4C98" w:rsidR="0017552F" w:rsidRDefault="0017552F" w:rsidP="0044336C">
            <w:pPr>
              <w:pStyle w:val="ListParagraph"/>
              <w:numPr>
                <w:ilvl w:val="0"/>
                <w:numId w:val="2"/>
              </w:numPr>
            </w:pPr>
            <w:r>
              <w:t>Spend time in a dementia assessment ward</w:t>
            </w:r>
            <w:r w:rsidR="005C2D1E">
              <w:t>s</w:t>
            </w:r>
            <w:r>
              <w:t xml:space="preserve"> and </w:t>
            </w:r>
            <w:r w:rsidR="005C2D1E">
              <w:t>becoming aware of</w:t>
            </w:r>
            <w:r>
              <w:t xml:space="preserve"> how the MDT work with the Newcastle model of stress and distress</w:t>
            </w:r>
            <w:r w:rsidR="005C2D1E">
              <w:t xml:space="preserve"> in dementia</w:t>
            </w:r>
          </w:p>
          <w:p w14:paraId="67511B03" w14:textId="0E85B703" w:rsidR="005C2D1E" w:rsidRDefault="005C2D1E" w:rsidP="0044336C">
            <w:pPr>
              <w:pStyle w:val="ListParagraph"/>
              <w:numPr>
                <w:ilvl w:val="0"/>
                <w:numId w:val="2"/>
              </w:numPr>
            </w:pPr>
            <w:r>
              <w:t>Spend time in the functional mental health wards and observing how the MDT works to promote recovery and resilience</w:t>
            </w:r>
          </w:p>
          <w:p w14:paraId="5D60312B" w14:textId="1E2569C7" w:rsidR="00B05497" w:rsidRPr="00824088" w:rsidRDefault="005C2D1E" w:rsidP="000677DC">
            <w:pPr>
              <w:pStyle w:val="ListParagraph"/>
              <w:numPr>
                <w:ilvl w:val="0"/>
                <w:numId w:val="2"/>
              </w:numPr>
            </w:pPr>
            <w:r>
              <w:t>Shadow our Advanced Nurse Practitioner and consider how the physical health affects mental health and gain understanding of the common physical health concerns for older adults</w:t>
            </w:r>
          </w:p>
        </w:tc>
      </w:tr>
      <w:tr w:rsidR="00B05497" w14:paraId="45CA9B08" w14:textId="77777777" w:rsidTr="00B05497">
        <w:tc>
          <w:tcPr>
            <w:tcW w:w="9782" w:type="dxa"/>
          </w:tcPr>
          <w:p w14:paraId="6C869987" w14:textId="77777777" w:rsidR="00B05497" w:rsidRDefault="00B05497" w:rsidP="000677DC">
            <w:pPr>
              <w:rPr>
                <w:b/>
                <w:bCs/>
                <w:color w:val="002060"/>
              </w:rPr>
            </w:pPr>
            <w:r>
              <w:rPr>
                <w:b/>
                <w:bCs/>
                <w:color w:val="002060"/>
              </w:rPr>
              <w:t>Expected Learning / Outcomes</w:t>
            </w:r>
          </w:p>
          <w:p w14:paraId="1D187A78" w14:textId="1782AC4E" w:rsidR="00B05497" w:rsidRPr="00824088" w:rsidRDefault="005C2D1E" w:rsidP="0044336C">
            <w:pPr>
              <w:pStyle w:val="ListParagraph"/>
              <w:numPr>
                <w:ilvl w:val="0"/>
                <w:numId w:val="2"/>
              </w:numPr>
            </w:pPr>
            <w:r w:rsidRPr="00824088">
              <w:t>To appreciate the challenges, pressures and satisfaction working with older adults can bring</w:t>
            </w:r>
          </w:p>
          <w:p w14:paraId="357ED55B" w14:textId="3D73F49C" w:rsidR="005C2D1E" w:rsidRPr="00824088" w:rsidRDefault="005C2D1E" w:rsidP="0044336C">
            <w:pPr>
              <w:pStyle w:val="ListParagraph"/>
              <w:numPr>
                <w:ilvl w:val="0"/>
                <w:numId w:val="2"/>
              </w:numPr>
            </w:pPr>
            <w:r w:rsidRPr="00824088">
              <w:t xml:space="preserve">Be able to understand the different models of care utilised in older </w:t>
            </w:r>
            <w:proofErr w:type="gramStart"/>
            <w:r w:rsidRPr="00824088">
              <w:t>adults</w:t>
            </w:r>
            <w:proofErr w:type="gramEnd"/>
            <w:r w:rsidRPr="00824088">
              <w:t xml:space="preserve"> mental health</w:t>
            </w:r>
          </w:p>
          <w:p w14:paraId="3F7B949B" w14:textId="2AF8B6CA" w:rsidR="005C2D1E" w:rsidRPr="00824088" w:rsidRDefault="005C2D1E" w:rsidP="0044336C">
            <w:pPr>
              <w:pStyle w:val="ListParagraph"/>
              <w:numPr>
                <w:ilvl w:val="0"/>
                <w:numId w:val="2"/>
              </w:numPr>
            </w:pPr>
            <w:r w:rsidRPr="00824088">
              <w:t>Gain experience if the difference in community nursing compared to ward nursing</w:t>
            </w:r>
          </w:p>
          <w:p w14:paraId="36431007" w14:textId="70232077" w:rsidR="00EC6D5E" w:rsidRPr="00824088" w:rsidRDefault="00EC6D5E" w:rsidP="000677DC">
            <w:pPr>
              <w:pStyle w:val="ListParagraph"/>
              <w:numPr>
                <w:ilvl w:val="0"/>
                <w:numId w:val="2"/>
              </w:numPr>
            </w:pPr>
            <w:r w:rsidRPr="00824088">
              <w:t>To develop an understanding on the relationship between mental health and physical health</w:t>
            </w:r>
          </w:p>
        </w:tc>
      </w:tr>
      <w:tr w:rsidR="003E043A" w14:paraId="04A5987A" w14:textId="77777777" w:rsidTr="00B05497">
        <w:tc>
          <w:tcPr>
            <w:tcW w:w="9782" w:type="dxa"/>
          </w:tcPr>
          <w:p w14:paraId="2932D9F9" w14:textId="77777777" w:rsidR="003E043A" w:rsidRDefault="003E043A" w:rsidP="000677DC">
            <w:pPr>
              <w:rPr>
                <w:b/>
                <w:bCs/>
                <w:color w:val="002060"/>
              </w:rPr>
            </w:pPr>
            <w:r>
              <w:rPr>
                <w:b/>
                <w:bCs/>
                <w:color w:val="002060"/>
              </w:rPr>
              <w:t>Target Group</w:t>
            </w:r>
          </w:p>
          <w:p w14:paraId="745F3C9F" w14:textId="3E44F70C" w:rsidR="003E043A" w:rsidRPr="00824088" w:rsidRDefault="00EC6D5E" w:rsidP="000677DC">
            <w:r>
              <w:t>HCSW/RNs/CNs/SCNs</w:t>
            </w:r>
          </w:p>
        </w:tc>
      </w:tr>
      <w:tr w:rsidR="000677DC" w14:paraId="2A8FD06A" w14:textId="77777777" w:rsidTr="00B05497">
        <w:tc>
          <w:tcPr>
            <w:tcW w:w="9782" w:type="dxa"/>
          </w:tcPr>
          <w:p w14:paraId="1B545746" w14:textId="73D60DAC" w:rsidR="000677DC" w:rsidRDefault="0060416E" w:rsidP="000677DC">
            <w:pPr>
              <w:rPr>
                <w:b/>
                <w:bCs/>
                <w:color w:val="002060"/>
              </w:rPr>
            </w:pPr>
            <w:r>
              <w:rPr>
                <w:b/>
                <w:bCs/>
                <w:color w:val="002060"/>
              </w:rPr>
              <w:t>Dates available</w:t>
            </w:r>
          </w:p>
          <w:p w14:paraId="314120B0" w14:textId="1C57A66D" w:rsidR="00D32B28" w:rsidRPr="00D32B28" w:rsidRDefault="00EC6D5E" w:rsidP="000677DC">
            <w:r>
              <w:t>By arrangement</w:t>
            </w:r>
          </w:p>
        </w:tc>
      </w:tr>
      <w:tr w:rsidR="0060416E" w14:paraId="187A840F" w14:textId="77777777" w:rsidTr="00B05497">
        <w:tc>
          <w:tcPr>
            <w:tcW w:w="9782" w:type="dxa"/>
          </w:tcPr>
          <w:p w14:paraId="73289F52" w14:textId="77777777" w:rsidR="0060416E" w:rsidRDefault="0060416E" w:rsidP="000677DC">
            <w:pPr>
              <w:rPr>
                <w:b/>
                <w:bCs/>
                <w:color w:val="002060"/>
              </w:rPr>
            </w:pPr>
            <w:r>
              <w:rPr>
                <w:b/>
                <w:bCs/>
                <w:color w:val="002060"/>
              </w:rPr>
              <w:t>How to apply / arrange</w:t>
            </w:r>
          </w:p>
          <w:p w14:paraId="6A1DE8D8" w14:textId="15C414E5" w:rsidR="0060416E" w:rsidRDefault="00EC6D5E" w:rsidP="000677DC">
            <w:pPr>
              <w:rPr>
                <w:b/>
                <w:bCs/>
                <w:color w:val="002060"/>
              </w:rPr>
            </w:pPr>
            <w:r w:rsidRPr="00824088">
              <w:rPr>
                <w:b/>
                <w:bCs/>
              </w:rPr>
              <w:t xml:space="preserve">Contact </w:t>
            </w:r>
            <w:proofErr w:type="spellStart"/>
            <w:r w:rsidRPr="00824088">
              <w:rPr>
                <w:b/>
                <w:bCs/>
              </w:rPr>
              <w:t>karen.ritchie@nhs.scot</w:t>
            </w:r>
            <w:proofErr w:type="spellEnd"/>
          </w:p>
        </w:tc>
      </w:tr>
    </w:tbl>
    <w:p w14:paraId="30C823A4" w14:textId="77777777" w:rsidR="000677DC" w:rsidRPr="000677DC" w:rsidRDefault="000677DC" w:rsidP="000677DC"/>
    <w:sectPr w:rsidR="000677DC" w:rsidRPr="000677DC" w:rsidSect="000677DC">
      <w:headerReference w:type="default" r:id="rId9"/>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273A0" w14:textId="77777777" w:rsidR="004A04D7" w:rsidRDefault="004A04D7" w:rsidP="000677DC">
      <w:pPr>
        <w:spacing w:after="0" w:line="240" w:lineRule="auto"/>
      </w:pPr>
      <w:r>
        <w:separator/>
      </w:r>
    </w:p>
  </w:endnote>
  <w:endnote w:type="continuationSeparator" w:id="0">
    <w:p w14:paraId="5161B0A4" w14:textId="77777777" w:rsidR="004A04D7" w:rsidRDefault="004A04D7" w:rsidP="00067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0E1CA" w14:textId="77777777" w:rsidR="004A04D7" w:rsidRDefault="004A04D7" w:rsidP="000677DC">
      <w:pPr>
        <w:spacing w:after="0" w:line="240" w:lineRule="auto"/>
      </w:pPr>
      <w:r>
        <w:separator/>
      </w:r>
    </w:p>
  </w:footnote>
  <w:footnote w:type="continuationSeparator" w:id="0">
    <w:p w14:paraId="3B8BDDB4" w14:textId="77777777" w:rsidR="004A04D7" w:rsidRDefault="004A04D7" w:rsidP="00067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3501" w14:textId="77777777" w:rsidR="000677DC" w:rsidRDefault="00067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E0A94"/>
    <w:multiLevelType w:val="hybridMultilevel"/>
    <w:tmpl w:val="B808A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3D40799"/>
    <w:multiLevelType w:val="hybridMultilevel"/>
    <w:tmpl w:val="36FA9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720418">
    <w:abstractNumId w:val="1"/>
  </w:num>
  <w:num w:numId="2" w16cid:durableId="2117554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DC"/>
    <w:rsid w:val="000677DC"/>
    <w:rsid w:val="00123BC2"/>
    <w:rsid w:val="0017552F"/>
    <w:rsid w:val="001C62E0"/>
    <w:rsid w:val="001E565D"/>
    <w:rsid w:val="001F54C2"/>
    <w:rsid w:val="003E043A"/>
    <w:rsid w:val="0044336C"/>
    <w:rsid w:val="004A04D7"/>
    <w:rsid w:val="005845DE"/>
    <w:rsid w:val="00587A54"/>
    <w:rsid w:val="005B425B"/>
    <w:rsid w:val="005C2D1E"/>
    <w:rsid w:val="0060416E"/>
    <w:rsid w:val="00683C3C"/>
    <w:rsid w:val="00720BC6"/>
    <w:rsid w:val="007D2364"/>
    <w:rsid w:val="00824088"/>
    <w:rsid w:val="009309D6"/>
    <w:rsid w:val="00957A9D"/>
    <w:rsid w:val="00A62721"/>
    <w:rsid w:val="00B05497"/>
    <w:rsid w:val="00C40665"/>
    <w:rsid w:val="00D32B28"/>
    <w:rsid w:val="00EC6D5E"/>
    <w:rsid w:val="00FD5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F5C6"/>
  <w15:chartTrackingRefBased/>
  <w15:docId w15:val="{4ED3FC15-2392-4744-B53D-2B5C4FC2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7DC"/>
    <w:pPr>
      <w:keepNext/>
      <w:keepLines/>
      <w:spacing w:before="240" w:after="0"/>
      <w:outlineLvl w:val="0"/>
    </w:pPr>
    <w:rPr>
      <w:rFonts w:ascii="Calibri" w:eastAsiaTheme="majorEastAsia" w:hAnsi="Calibri" w:cstheme="majorBidi"/>
      <w:b/>
      <w:color w:val="00206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7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7DC"/>
  </w:style>
  <w:style w:type="paragraph" w:styleId="Footer">
    <w:name w:val="footer"/>
    <w:basedOn w:val="Normal"/>
    <w:link w:val="FooterChar"/>
    <w:uiPriority w:val="99"/>
    <w:unhideWhenUsed/>
    <w:rsid w:val="00067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7DC"/>
  </w:style>
  <w:style w:type="character" w:customStyle="1" w:styleId="Heading1Char">
    <w:name w:val="Heading 1 Char"/>
    <w:basedOn w:val="DefaultParagraphFont"/>
    <w:link w:val="Heading1"/>
    <w:uiPriority w:val="9"/>
    <w:rsid w:val="000677DC"/>
    <w:rPr>
      <w:rFonts w:ascii="Calibri" w:eastAsiaTheme="majorEastAsia" w:hAnsi="Calibri" w:cstheme="majorBidi"/>
      <w:b/>
      <w:color w:val="002060"/>
      <w:sz w:val="28"/>
      <w:szCs w:val="32"/>
    </w:rPr>
  </w:style>
  <w:style w:type="table" w:styleId="TableGrid">
    <w:name w:val="Table Grid"/>
    <w:basedOn w:val="TableNormal"/>
    <w:uiPriority w:val="39"/>
    <w:rsid w:val="00067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54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MacArthur, Juliet</dc:creator>
  <cp:keywords/>
  <dc:description/>
  <cp:lastModifiedBy>MacArthur, Juliet</cp:lastModifiedBy>
  <cp:revision>2</cp:revision>
  <dcterms:created xsi:type="dcterms:W3CDTF">2026-06-16T12:26:00Z</dcterms:created>
  <dcterms:modified xsi:type="dcterms:W3CDTF">2026-06-16T12:26:00Z</dcterms:modified>
</cp:coreProperties>
</file>