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5B710D03"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394FE8">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442EB772" w14:textId="776B4FA7" w:rsidR="0060416E" w:rsidRPr="0044336C" w:rsidRDefault="004029B9"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922E36">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15081B7F" w14:textId="20C2D2BF" w:rsidR="00B05497" w:rsidRPr="00394FE8" w:rsidRDefault="00922E36" w:rsidP="000677DC">
            <w:r w:rsidRPr="00394FE8">
              <w:t xml:space="preserve">Shadowing as guest at </w:t>
            </w:r>
            <w:r w:rsidR="00394FE8">
              <w:t>Health Care Support Worker (</w:t>
            </w:r>
            <w:r w:rsidR="009B74FC" w:rsidRPr="00394FE8">
              <w:t>HCSW</w:t>
            </w:r>
            <w:r w:rsidR="00394FE8">
              <w:t>)</w:t>
            </w:r>
            <w:r w:rsidR="009B74FC" w:rsidRPr="00394FE8">
              <w:t xml:space="preserve"> Medicine Approval Group Meeting</w:t>
            </w: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4648C626" w14:textId="4578B898" w:rsidR="00B05497" w:rsidRPr="00D32B28" w:rsidRDefault="00922E36" w:rsidP="009B74FC">
            <w:pPr>
              <w:rPr>
                <w:b/>
                <w:bCs/>
                <w:color w:val="002060"/>
              </w:rPr>
            </w:pPr>
            <w:r>
              <w:t>Virtual</w:t>
            </w: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18611283" w14:textId="08D432C3" w:rsidR="00261C1B" w:rsidRPr="00435A47" w:rsidRDefault="00261C1B" w:rsidP="000677DC">
            <w:r>
              <w:rPr>
                <w:b/>
                <w:bCs/>
                <w:color w:val="002060"/>
              </w:rPr>
              <w:t>Name</w:t>
            </w:r>
            <w:r w:rsidR="00435A47">
              <w:rPr>
                <w:b/>
                <w:bCs/>
                <w:color w:val="002060"/>
              </w:rPr>
              <w:t xml:space="preserve"> </w:t>
            </w:r>
            <w:r w:rsidR="009B74FC">
              <w:rPr>
                <w:b/>
                <w:bCs/>
                <w:color w:val="002060"/>
              </w:rPr>
              <w:t>Janet Mclean</w:t>
            </w:r>
          </w:p>
          <w:p w14:paraId="720018C2" w14:textId="3FA1BACA" w:rsidR="00B05497" w:rsidRDefault="00261C1B" w:rsidP="000677DC">
            <w:pPr>
              <w:rPr>
                <w:b/>
                <w:bCs/>
                <w:color w:val="002060"/>
              </w:rPr>
            </w:pPr>
            <w:r>
              <w:rPr>
                <w:b/>
                <w:bCs/>
                <w:color w:val="002060"/>
              </w:rPr>
              <w:t>Role</w:t>
            </w:r>
            <w:r w:rsidR="00435A47">
              <w:rPr>
                <w:b/>
                <w:bCs/>
                <w:color w:val="002060"/>
              </w:rPr>
              <w:t xml:space="preserve"> </w:t>
            </w:r>
            <w:r w:rsidR="0060416E">
              <w:rPr>
                <w:b/>
                <w:bCs/>
                <w:color w:val="002060"/>
              </w:rPr>
              <w:t xml:space="preserve">    </w:t>
            </w:r>
            <w:r w:rsidR="009B74FC">
              <w:rPr>
                <w:b/>
                <w:bCs/>
                <w:color w:val="002060"/>
              </w:rPr>
              <w:t>Tea</w:t>
            </w:r>
            <w:r w:rsidR="00FA0555">
              <w:rPr>
                <w:b/>
                <w:bCs/>
                <w:color w:val="002060"/>
              </w:rPr>
              <w:t>m</w:t>
            </w:r>
            <w:r w:rsidR="009B74FC">
              <w:rPr>
                <w:b/>
                <w:bCs/>
                <w:color w:val="002060"/>
              </w:rPr>
              <w:t xml:space="preserve"> Lead HCSW Development</w:t>
            </w:r>
            <w:r w:rsidR="0018364A">
              <w:rPr>
                <w:b/>
                <w:bCs/>
                <w:color w:val="002060"/>
              </w:rPr>
              <w:t>, Clinical Education Team</w:t>
            </w:r>
            <w:r w:rsidR="0060416E">
              <w:rPr>
                <w:b/>
                <w:bCs/>
                <w:color w:val="002060"/>
              </w:rPr>
              <w:t xml:space="preserve">                                                                     </w:t>
            </w:r>
          </w:p>
          <w:p w14:paraId="2873CACE" w14:textId="5EA5C2AB" w:rsidR="0060416E" w:rsidRPr="004029B9" w:rsidRDefault="0060416E" w:rsidP="000677DC">
            <w:r>
              <w:rPr>
                <w:b/>
                <w:bCs/>
                <w:color w:val="002060"/>
              </w:rPr>
              <w:t>Email</w:t>
            </w:r>
            <w:r w:rsidR="00435A47">
              <w:rPr>
                <w:b/>
                <w:bCs/>
                <w:color w:val="002060"/>
              </w:rPr>
              <w:t xml:space="preserve"> </w:t>
            </w:r>
            <w:r w:rsidR="009B74FC">
              <w:rPr>
                <w:b/>
                <w:bCs/>
                <w:color w:val="002060"/>
              </w:rPr>
              <w:t>janet.mclean</w:t>
            </w:r>
            <w:r w:rsidR="00922E36">
              <w:rPr>
                <w:b/>
                <w:bCs/>
                <w:color w:val="002060"/>
              </w:rPr>
              <w:t>@nhs.scot</w:t>
            </w: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5EA3697C" w14:textId="1829FBE8" w:rsidR="0060416E" w:rsidRPr="004029B9" w:rsidRDefault="00922E36" w:rsidP="000677DC">
            <w:r>
              <w:t xml:space="preserve">The meeting is 1.5 hours, pre-meet </w:t>
            </w:r>
            <w:r w:rsidR="009B74FC">
              <w:t>30 mins</w:t>
            </w:r>
            <w:r>
              <w:t xml:space="preserve"> and reflective meeting post </w:t>
            </w:r>
            <w:r w:rsidR="009B74FC">
              <w:t>30 mins</w:t>
            </w:r>
            <w:r>
              <w:t xml:space="preserve"> = </w:t>
            </w:r>
            <w:r w:rsidR="009B74FC">
              <w:t>2.5</w:t>
            </w:r>
            <w:r>
              <w:t>hours</w:t>
            </w: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27DCB5D2" w14:textId="7FA665C3" w:rsidR="009F5AEC" w:rsidRDefault="00394FE8" w:rsidP="00B05497">
            <w:r>
              <w:t>Attending the meeting to d</w:t>
            </w:r>
            <w:r w:rsidR="00922E36">
              <w:t xml:space="preserve">evelop a better understanding of the </w:t>
            </w:r>
            <w:r w:rsidR="009B74FC">
              <w:t xml:space="preserve">governance and </w:t>
            </w:r>
            <w:r>
              <w:t xml:space="preserve">role of </w:t>
            </w:r>
            <w:r w:rsidR="00922E36">
              <w:t xml:space="preserve">education in </w:t>
            </w:r>
            <w:r w:rsidR="009B74FC">
              <w:t xml:space="preserve">HCSW </w:t>
            </w:r>
            <w:r w:rsidR="00922E36">
              <w:t xml:space="preserve">workforce </w:t>
            </w:r>
            <w:r w:rsidR="0018364A">
              <w:t xml:space="preserve">development.  Focus is on assistant practitioners (band 4) administering medicines </w:t>
            </w:r>
            <w:r w:rsidR="004029B9">
              <w:t>or other extensions to role.</w:t>
            </w:r>
          </w:p>
          <w:p w14:paraId="61CB5538" w14:textId="77777777" w:rsidR="0018364A" w:rsidRDefault="0018364A" w:rsidP="00B05497"/>
          <w:p w14:paraId="0CDAA1F1" w14:textId="1DB1A855" w:rsidR="00D32B28" w:rsidRPr="00D32B28" w:rsidRDefault="00FA0555" w:rsidP="000677DC">
            <w:r>
              <w:t xml:space="preserve">Service </w:t>
            </w:r>
            <w:r w:rsidR="009F5AEC">
              <w:t>submits</w:t>
            </w:r>
            <w:r>
              <w:t xml:space="preserve"> a medicine proforma request and risk assessment checklist itemising medicines they are requesting that nonregistered staff can be approved to administer. The service attends the meeting where governance discussions are undertaken with the </w:t>
            </w:r>
            <w:r w:rsidR="0018364A">
              <w:t>Associate Director of Pharmacy, Area &amp; Drugs Therapeutic Committee Chair Pharmacist</w:t>
            </w:r>
            <w:r>
              <w:t xml:space="preserve">, service pharmacists, </w:t>
            </w:r>
            <w:r w:rsidR="0018364A">
              <w:t>Strategic L</w:t>
            </w:r>
            <w:r>
              <w:t xml:space="preserve">ead for </w:t>
            </w:r>
            <w:r w:rsidR="0018364A">
              <w:t>Advancing Roles</w:t>
            </w:r>
            <w:r>
              <w:t>,</w:t>
            </w:r>
            <w:r w:rsidR="009F5AEC">
              <w:t xml:space="preserve"> </w:t>
            </w:r>
            <w:r w:rsidR="0018364A">
              <w:t>L</w:t>
            </w:r>
            <w:r>
              <w:t xml:space="preserve">ead for HCSW </w:t>
            </w:r>
            <w:r w:rsidR="0018364A">
              <w:t>D</w:t>
            </w:r>
            <w:r>
              <w:t xml:space="preserve">evelopment CET and </w:t>
            </w:r>
            <w:r w:rsidR="009F5AEC">
              <w:t xml:space="preserve">a </w:t>
            </w:r>
            <w:r w:rsidR="004029B9">
              <w:t>Medicine Management Nurse</w:t>
            </w:r>
            <w:r w:rsidR="009F5AEC">
              <w:t xml:space="preserve">. If approved following this service is supported to develop a </w:t>
            </w:r>
            <w:r w:rsidR="00F279E0">
              <w:t>SOP which</w:t>
            </w:r>
            <w:r w:rsidR="009F5AEC">
              <w:t xml:space="preserve"> is signed off by the </w:t>
            </w:r>
            <w:r w:rsidR="004029B9">
              <w:t xml:space="preserve">Chief Nurse </w:t>
            </w:r>
            <w:r w:rsidR="009F5AEC">
              <w:t>for the service.</w:t>
            </w:r>
          </w:p>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782FAC6C" w14:textId="24314CCB" w:rsidR="009B74FC" w:rsidRPr="00F279E0" w:rsidRDefault="00F279E0" w:rsidP="0044336C">
            <w:pPr>
              <w:pStyle w:val="ListParagraph"/>
              <w:numPr>
                <w:ilvl w:val="0"/>
                <w:numId w:val="2"/>
              </w:numPr>
            </w:pPr>
            <w:r>
              <w:t xml:space="preserve">Awareness of the roles &amp; responsibilities of the members of the </w:t>
            </w:r>
            <w:r w:rsidRPr="00F279E0">
              <w:rPr>
                <w:color w:val="000000"/>
              </w:rPr>
              <w:t xml:space="preserve">Medicines </w:t>
            </w:r>
            <w:r w:rsidR="004029B9" w:rsidRPr="00F279E0">
              <w:rPr>
                <w:color w:val="000000"/>
              </w:rPr>
              <w:t xml:space="preserve">Administration Approval Group </w:t>
            </w:r>
            <w:r w:rsidR="004029B9">
              <w:rPr>
                <w:color w:val="000000"/>
              </w:rPr>
              <w:t>f</w:t>
            </w:r>
            <w:r w:rsidR="004029B9" w:rsidRPr="00F279E0">
              <w:rPr>
                <w:color w:val="000000"/>
              </w:rPr>
              <w:t>or Non-Registered Staff</w:t>
            </w:r>
            <w:r w:rsidR="004029B9" w:rsidRPr="00F279E0">
              <w:t xml:space="preserve"> </w:t>
            </w:r>
            <w:r>
              <w:t>and the decision making undertaken</w:t>
            </w:r>
            <w:r w:rsidR="00D25986">
              <w:t xml:space="preserve"> to promote assurance of safety</w:t>
            </w:r>
            <w:r>
              <w:t>.</w:t>
            </w:r>
            <w:r w:rsidR="00922E36" w:rsidRPr="00F279E0">
              <w:t xml:space="preserve"> </w:t>
            </w:r>
          </w:p>
          <w:p w14:paraId="27BFB21A" w14:textId="24DA9706" w:rsidR="00922E36" w:rsidRDefault="009B74FC" w:rsidP="0044336C">
            <w:pPr>
              <w:pStyle w:val="ListParagraph"/>
              <w:numPr>
                <w:ilvl w:val="0"/>
                <w:numId w:val="2"/>
              </w:numPr>
            </w:pPr>
            <w:r>
              <w:t>I</w:t>
            </w:r>
            <w:r w:rsidR="00922E36">
              <w:t xml:space="preserve">ncreased understanding </w:t>
            </w:r>
            <w:r>
              <w:t xml:space="preserve">of the governance </w:t>
            </w:r>
            <w:r w:rsidR="009F5AEC">
              <w:t>and approval p</w:t>
            </w:r>
            <w:r>
              <w:t xml:space="preserve">rocesses </w:t>
            </w:r>
            <w:r w:rsidR="009F5AEC">
              <w:t xml:space="preserve">involved </w:t>
            </w:r>
            <w:r>
              <w:t xml:space="preserve">in developing the scope of practice for </w:t>
            </w:r>
            <w:r w:rsidR="009F5AEC">
              <w:t xml:space="preserve">non-registered staff to undertake administration of medicines </w:t>
            </w:r>
          </w:p>
          <w:p w14:paraId="67EA874D" w14:textId="3DBDEC03" w:rsidR="009F5AEC" w:rsidRDefault="00922E36" w:rsidP="004029B9">
            <w:pPr>
              <w:pStyle w:val="ListParagraph"/>
              <w:numPr>
                <w:ilvl w:val="0"/>
                <w:numId w:val="2"/>
              </w:numPr>
            </w:pPr>
            <w:r>
              <w:t>Networking</w:t>
            </w:r>
          </w:p>
          <w:p w14:paraId="5D60312B" w14:textId="3EE43675" w:rsidR="00B05497" w:rsidRPr="00D32B28" w:rsidRDefault="00B05497" w:rsidP="000677DC">
            <w:pPr>
              <w:rPr>
                <w:b/>
                <w:bCs/>
                <w:color w:val="002060"/>
              </w:rPr>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D187A78" w14:textId="151CD112" w:rsidR="00B05497" w:rsidRDefault="00F279E0" w:rsidP="0044336C">
            <w:pPr>
              <w:pStyle w:val="ListParagraph"/>
              <w:numPr>
                <w:ilvl w:val="0"/>
                <w:numId w:val="2"/>
              </w:numPr>
            </w:pPr>
            <w:r>
              <w:t>U</w:t>
            </w:r>
            <w:r w:rsidR="00922E36" w:rsidRPr="00394FE8">
              <w:t xml:space="preserve">nderstanding of how education supports </w:t>
            </w:r>
            <w:r w:rsidR="009F5AEC">
              <w:t xml:space="preserve">the </w:t>
            </w:r>
            <w:r w:rsidR="00922E36" w:rsidRPr="00394FE8">
              <w:t xml:space="preserve">development </w:t>
            </w:r>
            <w:r w:rsidR="009F5AEC">
              <w:t xml:space="preserve">of non-registered staff </w:t>
            </w:r>
            <w:r w:rsidR="00922E36" w:rsidRPr="00394FE8">
              <w:t>within service</w:t>
            </w:r>
          </w:p>
          <w:p w14:paraId="104D68F1" w14:textId="46FC7995" w:rsidR="00B05497" w:rsidRPr="00F279E0" w:rsidRDefault="009F5AEC" w:rsidP="009F5AEC">
            <w:pPr>
              <w:pStyle w:val="ListParagraph"/>
              <w:numPr>
                <w:ilvl w:val="0"/>
                <w:numId w:val="2"/>
              </w:numPr>
              <w:rPr>
                <w:color w:val="002060"/>
              </w:rPr>
            </w:pPr>
            <w:r w:rsidRPr="009F5AEC">
              <w:t xml:space="preserve">The governance </w:t>
            </w:r>
            <w:r>
              <w:t xml:space="preserve">and approval </w:t>
            </w:r>
            <w:r w:rsidRPr="009F5AEC">
              <w:t xml:space="preserve">processes that support medicine administration </w:t>
            </w:r>
            <w:r>
              <w:t>for non-registered staff</w:t>
            </w:r>
            <w:r w:rsidR="00F279E0">
              <w:t xml:space="preserve"> e.g</w:t>
            </w:r>
            <w:r w:rsidR="00F279E0" w:rsidRPr="00F279E0">
              <w:t>.</w:t>
            </w:r>
            <w:r w:rsidRPr="00F279E0">
              <w:t xml:space="preserve"> </w:t>
            </w:r>
            <w:r w:rsidR="00F279E0" w:rsidRPr="00F279E0">
              <w:t>National and NHS Lothian frameworks</w:t>
            </w:r>
            <w:r w:rsidR="00D1341F">
              <w:t>, policies &amp; procedures</w:t>
            </w:r>
          </w:p>
          <w:p w14:paraId="36431007" w14:textId="0413983A" w:rsidR="00F279E0" w:rsidRPr="004029B9" w:rsidRDefault="00F279E0" w:rsidP="004029B9">
            <w:pPr>
              <w:pStyle w:val="ListParagraph"/>
              <w:ind w:left="360"/>
              <w:rPr>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346BF3BD" w14:textId="77777777" w:rsidR="003E043A" w:rsidRPr="004029B9" w:rsidRDefault="00922E36" w:rsidP="009B74FC">
            <w:pPr>
              <w:pStyle w:val="ListParagraph"/>
              <w:numPr>
                <w:ilvl w:val="0"/>
                <w:numId w:val="2"/>
              </w:numPr>
              <w:rPr>
                <w:color w:val="002060"/>
              </w:rPr>
            </w:pPr>
            <w:r w:rsidRPr="00394FE8">
              <w:t>Deputy and Senior Charge Nurses and Midwives, Clinical Nurse/Midwifery Managers</w:t>
            </w:r>
            <w:r w:rsidR="009B74FC" w:rsidRPr="00394FE8">
              <w:t>/ Local educators</w:t>
            </w:r>
          </w:p>
          <w:p w14:paraId="745F3C9F" w14:textId="13A86292" w:rsidR="004029B9" w:rsidRPr="004029B9" w:rsidRDefault="004029B9" w:rsidP="004029B9">
            <w:pPr>
              <w:rPr>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19F5F03" w14:textId="77777777" w:rsidR="00EF65AF" w:rsidRPr="00435A47" w:rsidRDefault="00EF65AF" w:rsidP="000677DC">
            <w:pPr>
              <w:rPr>
                <w:b/>
                <w:bCs/>
              </w:rPr>
            </w:pPr>
          </w:p>
          <w:p w14:paraId="03BF278F" w14:textId="5C4BF506" w:rsidR="003E043A" w:rsidRDefault="009B74FC" w:rsidP="000677DC">
            <w:r>
              <w:t>Monthly</w:t>
            </w:r>
            <w:r w:rsidR="00922E36">
              <w:t xml:space="preserve">, dates to be confirmed following discussion.   </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6A1DE8D8" w14:textId="24084174" w:rsidR="0060416E" w:rsidRDefault="00922E36" w:rsidP="00922E36">
            <w:pPr>
              <w:rPr>
                <w:b/>
                <w:bCs/>
                <w:color w:val="002060"/>
              </w:rPr>
            </w:pPr>
            <w:r>
              <w:rPr>
                <w:b/>
                <w:bCs/>
              </w:rPr>
              <w:t xml:space="preserve">Contact </w:t>
            </w:r>
            <w:r w:rsidR="009B74FC">
              <w:rPr>
                <w:b/>
                <w:bCs/>
              </w:rPr>
              <w:t>Janet Mclean</w:t>
            </w:r>
            <w:r>
              <w:rPr>
                <w:b/>
                <w:bCs/>
              </w:rPr>
              <w:t xml:space="preserve">:   </w:t>
            </w:r>
            <w:r w:rsidR="009B74FC">
              <w:rPr>
                <w:b/>
                <w:bCs/>
              </w:rPr>
              <w:t>janet</w:t>
            </w:r>
            <w:r>
              <w:rPr>
                <w:b/>
                <w:bCs/>
              </w:rPr>
              <w:t>.</w:t>
            </w:r>
            <w:r w:rsidR="009B74FC">
              <w:rPr>
                <w:b/>
                <w:bCs/>
              </w:rPr>
              <w:t>mclean</w:t>
            </w:r>
            <w:r>
              <w:rPr>
                <w:b/>
                <w:bCs/>
              </w:rPr>
              <w:t>@nhs.scot</w:t>
            </w:r>
          </w:p>
        </w:tc>
      </w:tr>
    </w:tbl>
    <w:p w14:paraId="30C823A4" w14:textId="77777777" w:rsidR="000677DC" w:rsidRPr="000677DC" w:rsidRDefault="000677DC" w:rsidP="000677DC"/>
    <w:sectPr w:rsidR="000677DC" w:rsidRPr="000677DC" w:rsidSect="000677DC">
      <w:head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F1305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0809E1"/>
    <w:rsid w:val="00123BC2"/>
    <w:rsid w:val="0018364A"/>
    <w:rsid w:val="001C196F"/>
    <w:rsid w:val="001C62E0"/>
    <w:rsid w:val="001E565D"/>
    <w:rsid w:val="001F2713"/>
    <w:rsid w:val="001F54C2"/>
    <w:rsid w:val="00261C1B"/>
    <w:rsid w:val="00394FE8"/>
    <w:rsid w:val="003E043A"/>
    <w:rsid w:val="004029B9"/>
    <w:rsid w:val="00435A47"/>
    <w:rsid w:val="0044336C"/>
    <w:rsid w:val="004B7D43"/>
    <w:rsid w:val="005845DE"/>
    <w:rsid w:val="00587A54"/>
    <w:rsid w:val="005B425B"/>
    <w:rsid w:val="005D03BC"/>
    <w:rsid w:val="0060416E"/>
    <w:rsid w:val="00624659"/>
    <w:rsid w:val="006C321A"/>
    <w:rsid w:val="00720BC6"/>
    <w:rsid w:val="007D2364"/>
    <w:rsid w:val="00922E36"/>
    <w:rsid w:val="00957A9D"/>
    <w:rsid w:val="00973CF2"/>
    <w:rsid w:val="009B74FC"/>
    <w:rsid w:val="009F5AEC"/>
    <w:rsid w:val="00A05D46"/>
    <w:rsid w:val="00A62721"/>
    <w:rsid w:val="00B05497"/>
    <w:rsid w:val="00C40665"/>
    <w:rsid w:val="00CB3AC8"/>
    <w:rsid w:val="00D1341F"/>
    <w:rsid w:val="00D25986"/>
    <w:rsid w:val="00D32B28"/>
    <w:rsid w:val="00EF65AF"/>
    <w:rsid w:val="00F25C3A"/>
    <w:rsid w:val="00F279E0"/>
    <w:rsid w:val="00F50086"/>
    <w:rsid w:val="00FA0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CommentReference">
    <w:name w:val="annotation reference"/>
    <w:basedOn w:val="DefaultParagraphFont"/>
    <w:uiPriority w:val="99"/>
    <w:semiHidden/>
    <w:unhideWhenUsed/>
    <w:rsid w:val="000809E1"/>
    <w:rPr>
      <w:sz w:val="16"/>
      <w:szCs w:val="16"/>
    </w:rPr>
  </w:style>
  <w:style w:type="paragraph" w:styleId="CommentText">
    <w:name w:val="annotation text"/>
    <w:basedOn w:val="Normal"/>
    <w:link w:val="CommentTextChar"/>
    <w:uiPriority w:val="99"/>
    <w:unhideWhenUsed/>
    <w:rsid w:val="000809E1"/>
    <w:pPr>
      <w:spacing w:line="240" w:lineRule="auto"/>
    </w:pPr>
    <w:rPr>
      <w:sz w:val="20"/>
      <w:szCs w:val="20"/>
    </w:rPr>
  </w:style>
  <w:style w:type="character" w:customStyle="1" w:styleId="CommentTextChar">
    <w:name w:val="Comment Text Char"/>
    <w:basedOn w:val="DefaultParagraphFont"/>
    <w:link w:val="CommentText"/>
    <w:uiPriority w:val="99"/>
    <w:rsid w:val="000809E1"/>
    <w:rPr>
      <w:sz w:val="20"/>
      <w:szCs w:val="20"/>
    </w:rPr>
  </w:style>
  <w:style w:type="paragraph" w:styleId="CommentSubject">
    <w:name w:val="annotation subject"/>
    <w:basedOn w:val="CommentText"/>
    <w:next w:val="CommentText"/>
    <w:link w:val="CommentSubjectChar"/>
    <w:uiPriority w:val="99"/>
    <w:semiHidden/>
    <w:unhideWhenUsed/>
    <w:rsid w:val="000809E1"/>
    <w:rPr>
      <w:b/>
      <w:bCs/>
    </w:rPr>
  </w:style>
  <w:style w:type="character" w:customStyle="1" w:styleId="CommentSubjectChar">
    <w:name w:val="Comment Subject Char"/>
    <w:basedOn w:val="CommentTextChar"/>
    <w:link w:val="CommentSubject"/>
    <w:uiPriority w:val="99"/>
    <w:semiHidden/>
    <w:rsid w:val="000809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3</cp:revision>
  <dcterms:created xsi:type="dcterms:W3CDTF">2026-05-19T14:46:00Z</dcterms:created>
  <dcterms:modified xsi:type="dcterms:W3CDTF">2026-05-19T14:48:00Z</dcterms:modified>
</cp:coreProperties>
</file>