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64539" w14:textId="3ECDF948" w:rsidR="000677DC" w:rsidRDefault="000677DC" w:rsidP="00EF65AF">
      <w:pPr>
        <w:pStyle w:val="Heading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388BA" wp14:editId="4E5B7D33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EABA" w14:textId="2E48F613" w:rsidR="000677DC" w:rsidRDefault="000677DC">
                            <w:r w:rsidRPr="000677DC">
                              <w:rPr>
                                <w:noProof/>
                              </w:rPr>
                              <w:drawing>
                                <wp:inline distT="0" distB="0" distL="0" distR="0" wp14:anchorId="0B55C0E0" wp14:editId="1906A896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38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54E1EABA" w14:textId="2E48F613" w:rsidR="000677DC" w:rsidRDefault="000677DC">
                      <w:r w:rsidRPr="000677DC">
                        <w:rPr>
                          <w:noProof/>
                        </w:rPr>
                        <w:drawing>
                          <wp:inline distT="0" distB="0" distL="0" distR="0" wp14:anchorId="0B55C0E0" wp14:editId="1906A896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7705">
        <w:t>Experiential Learning and Leadership Academy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677DC" w14:paraId="3AE8B7A9" w14:textId="77777777" w:rsidTr="00B05497">
        <w:tc>
          <w:tcPr>
            <w:tcW w:w="9782" w:type="dxa"/>
          </w:tcPr>
          <w:p w14:paraId="173896E6" w14:textId="2C672B52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525F6B63" w14:textId="77777777" w:rsidR="00D32B28" w:rsidRDefault="00D32B28" w:rsidP="000677DC"/>
          <w:p w14:paraId="46941B50" w14:textId="653085F1" w:rsidR="00D32B28" w:rsidRPr="0085602D" w:rsidRDefault="0085602D" w:rsidP="000677DC">
            <w:pPr>
              <w:rPr>
                <w:b/>
                <w:bCs/>
                <w:color w:val="002060"/>
              </w:rPr>
            </w:pPr>
            <w:sdt>
              <w:sdtPr>
                <w:rPr>
                  <w:b/>
                  <w:bCs/>
                  <w:color w:val="002060"/>
                  <w:szCs w:val="24"/>
                </w:rPr>
                <w:id w:val="-2072118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FE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1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Discovering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292244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2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Deciding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4243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3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Developing   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31803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4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>Directing</w:t>
            </w:r>
          </w:p>
        </w:tc>
      </w:tr>
      <w:tr w:rsidR="0060416E" w14:paraId="731389A3" w14:textId="77777777" w:rsidTr="00B05497">
        <w:tc>
          <w:tcPr>
            <w:tcW w:w="9782" w:type="dxa"/>
          </w:tcPr>
          <w:p w14:paraId="3873BA81" w14:textId="02587D6E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Title</w:t>
            </w:r>
            <w:r w:rsidR="00B05497">
              <w:rPr>
                <w:b/>
                <w:bCs/>
                <w:color w:val="002060"/>
              </w:rPr>
              <w:t xml:space="preserve"> of Opportunity</w:t>
            </w:r>
          </w:p>
          <w:p w14:paraId="0B70EB9C" w14:textId="4C7959BE" w:rsidR="0044336C" w:rsidRPr="00435A47" w:rsidRDefault="0085602D" w:rsidP="000677DC">
            <w:r>
              <w:t xml:space="preserve">Resuscitation Training: </w:t>
            </w:r>
            <w:r w:rsidR="000029FE">
              <w:t>Observation of clinical education delivery.</w:t>
            </w:r>
            <w:r w:rsidR="00765F79">
              <w:t xml:space="preserve"> This could include the delivery of basic to advanced resuscitation training courses and further opportunities to observe and where appropriate participate in an in situ clinical area targeted training session.</w:t>
            </w:r>
          </w:p>
          <w:p w14:paraId="15081B7F" w14:textId="07B4A33D" w:rsidR="00B05497" w:rsidRPr="003E043A" w:rsidRDefault="00B05497" w:rsidP="000677DC">
            <w:pPr>
              <w:rPr>
                <w:b/>
                <w:bCs/>
              </w:rPr>
            </w:pPr>
          </w:p>
        </w:tc>
      </w:tr>
      <w:tr w:rsidR="0060416E" w14:paraId="70E6760B" w14:textId="77777777" w:rsidTr="00B05497">
        <w:tc>
          <w:tcPr>
            <w:tcW w:w="9782" w:type="dxa"/>
          </w:tcPr>
          <w:p w14:paraId="218CF6CB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Location</w:t>
            </w:r>
          </w:p>
          <w:p w14:paraId="666D0A1B" w14:textId="2F5E1ACC" w:rsidR="0060416E" w:rsidRPr="00435A47" w:rsidRDefault="000029FE" w:rsidP="000677DC">
            <w:r>
              <w:t>Various sites across NHS Lothian in acute or community settings</w:t>
            </w:r>
          </w:p>
          <w:p w14:paraId="4648C626" w14:textId="2049E63A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7D37F79B" w14:textId="77777777" w:rsidTr="00B05497">
        <w:tc>
          <w:tcPr>
            <w:tcW w:w="9782" w:type="dxa"/>
          </w:tcPr>
          <w:p w14:paraId="066BB733" w14:textId="044299DA" w:rsidR="00261C1B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Lead Contact </w:t>
            </w:r>
            <w:r w:rsidR="00B05497">
              <w:rPr>
                <w:b/>
                <w:bCs/>
                <w:color w:val="002060"/>
              </w:rPr>
              <w:t>of person offering opportunity</w:t>
            </w:r>
            <w:r>
              <w:rPr>
                <w:b/>
                <w:bCs/>
                <w:color w:val="002060"/>
              </w:rPr>
              <w:t xml:space="preserve">  </w:t>
            </w:r>
          </w:p>
          <w:p w14:paraId="18611283" w14:textId="6CF4BF43" w:rsidR="00261C1B" w:rsidRPr="000A5D69" w:rsidRDefault="00261C1B" w:rsidP="000677DC">
            <w:pPr>
              <w:rPr>
                <w:color w:val="000000" w:themeColor="text1"/>
              </w:rPr>
            </w:pPr>
            <w:r w:rsidRPr="000A5D69">
              <w:rPr>
                <w:color w:val="000000" w:themeColor="text1"/>
              </w:rPr>
              <w:t>Name</w:t>
            </w:r>
            <w:r w:rsidR="000A5D69">
              <w:rPr>
                <w:color w:val="000000" w:themeColor="text1"/>
              </w:rPr>
              <w:t>:</w:t>
            </w:r>
            <w:r w:rsidR="00435A47" w:rsidRPr="000A5D69">
              <w:rPr>
                <w:color w:val="000000" w:themeColor="text1"/>
              </w:rPr>
              <w:t xml:space="preserve"> </w:t>
            </w:r>
            <w:r w:rsidR="000029FE" w:rsidRPr="000A5D69">
              <w:rPr>
                <w:color w:val="000000" w:themeColor="text1"/>
              </w:rPr>
              <w:t>Stephen Hartley</w:t>
            </w:r>
          </w:p>
          <w:p w14:paraId="720018C2" w14:textId="61FF5588" w:rsidR="00B05497" w:rsidRPr="000A5D69" w:rsidRDefault="00261C1B" w:rsidP="000677DC">
            <w:pPr>
              <w:rPr>
                <w:color w:val="000000" w:themeColor="text1"/>
              </w:rPr>
            </w:pPr>
            <w:r w:rsidRPr="000A5D69">
              <w:rPr>
                <w:color w:val="000000" w:themeColor="text1"/>
              </w:rPr>
              <w:t>Role</w:t>
            </w:r>
            <w:r w:rsidR="000A5D69">
              <w:rPr>
                <w:color w:val="000000" w:themeColor="text1"/>
              </w:rPr>
              <w:t>:</w:t>
            </w:r>
            <w:r w:rsidR="000029FE" w:rsidRPr="000A5D69">
              <w:rPr>
                <w:color w:val="000000" w:themeColor="text1"/>
              </w:rPr>
              <w:t xml:space="preserve"> Lead Resuscitation Officer</w:t>
            </w:r>
            <w:r w:rsidR="00435A47" w:rsidRPr="000A5D69">
              <w:rPr>
                <w:color w:val="000000" w:themeColor="text1"/>
              </w:rPr>
              <w:t xml:space="preserve"> </w:t>
            </w:r>
            <w:r w:rsidR="0060416E" w:rsidRPr="000A5D69">
              <w:rPr>
                <w:color w:val="000000" w:themeColor="text1"/>
              </w:rPr>
              <w:t xml:space="preserve">                                                                              </w:t>
            </w:r>
          </w:p>
          <w:p w14:paraId="227B8902" w14:textId="330BF64D" w:rsidR="0060416E" w:rsidRPr="000A5D69" w:rsidRDefault="0060416E" w:rsidP="000677DC">
            <w:pPr>
              <w:rPr>
                <w:color w:val="000000" w:themeColor="text1"/>
              </w:rPr>
            </w:pPr>
            <w:r w:rsidRPr="000A5D69">
              <w:rPr>
                <w:color w:val="000000" w:themeColor="text1"/>
              </w:rPr>
              <w:t>Email</w:t>
            </w:r>
            <w:r w:rsidR="000A5D69">
              <w:rPr>
                <w:color w:val="000000" w:themeColor="text1"/>
              </w:rPr>
              <w:t>:</w:t>
            </w:r>
            <w:r w:rsidR="00435A47" w:rsidRPr="000A5D69">
              <w:rPr>
                <w:color w:val="000000" w:themeColor="text1"/>
              </w:rPr>
              <w:t xml:space="preserve"> </w:t>
            </w:r>
            <w:r w:rsidR="000A5D69" w:rsidRPr="000A5D69">
              <w:rPr>
                <w:color w:val="000000" w:themeColor="text1"/>
              </w:rPr>
              <w:t>s</w:t>
            </w:r>
            <w:r w:rsidR="000029FE" w:rsidRPr="000A5D69">
              <w:rPr>
                <w:color w:val="000000" w:themeColor="text1"/>
              </w:rPr>
              <w:t>tephen.hartley@nhs.scot</w:t>
            </w:r>
          </w:p>
          <w:p w14:paraId="2873CACE" w14:textId="08186574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3E12AC50" w14:textId="77777777" w:rsidTr="00B05497">
        <w:tc>
          <w:tcPr>
            <w:tcW w:w="9782" w:type="dxa"/>
          </w:tcPr>
          <w:p w14:paraId="4733DFC2" w14:textId="0E85AEB5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Duration</w:t>
            </w:r>
            <w:r w:rsidR="00261C1B">
              <w:rPr>
                <w:b/>
                <w:bCs/>
                <w:color w:val="002060"/>
              </w:rPr>
              <w:t xml:space="preserve"> of opportunity</w:t>
            </w:r>
          </w:p>
          <w:p w14:paraId="7B756424" w14:textId="63F065A8" w:rsidR="00B05497" w:rsidRPr="00435A47" w:rsidRDefault="000029FE" w:rsidP="000677DC">
            <w:r>
              <w:t>1 day up to 1 week</w:t>
            </w:r>
          </w:p>
          <w:p w14:paraId="13D40CAB" w14:textId="77777777" w:rsidR="0085602D" w:rsidRDefault="0085602D" w:rsidP="000677DC">
            <w:r w:rsidRPr="0085602D">
              <w:t xml:space="preserve">A longer learning opportunity would allow for understanding </w:t>
            </w:r>
            <w:r w:rsidRPr="0085602D">
              <w:t>different learning styles, different spectrum of courses and course preparations</w:t>
            </w:r>
            <w:r w:rsidRPr="0085602D">
              <w:t xml:space="preserve">.  Length of opportunity will be based on discussion with Stephen </w:t>
            </w:r>
            <w:proofErr w:type="gramStart"/>
            <w:r w:rsidRPr="0085602D">
              <w:t>Hartley</w:t>
            </w:r>
            <w:proofErr w:type="gramEnd"/>
            <w:r w:rsidRPr="0085602D">
              <w:t xml:space="preserve"> and the amount of study leave available.</w:t>
            </w:r>
          </w:p>
          <w:p w14:paraId="5EA3697C" w14:textId="637E19E2" w:rsidR="0085602D" w:rsidRPr="0085602D" w:rsidRDefault="0085602D" w:rsidP="000677DC">
            <w:pPr>
              <w:rPr>
                <w:color w:val="002060"/>
              </w:rPr>
            </w:pPr>
          </w:p>
        </w:tc>
      </w:tr>
      <w:tr w:rsidR="000677DC" w14:paraId="3A836255" w14:textId="77777777" w:rsidTr="00B05497">
        <w:tc>
          <w:tcPr>
            <w:tcW w:w="9782" w:type="dxa"/>
          </w:tcPr>
          <w:p w14:paraId="0332911E" w14:textId="10ADC2C7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Description of </w:t>
            </w:r>
            <w:r w:rsidR="00261C1B">
              <w:rPr>
                <w:b/>
                <w:bCs/>
                <w:color w:val="002060"/>
              </w:rPr>
              <w:t>o</w:t>
            </w:r>
            <w:r>
              <w:rPr>
                <w:b/>
                <w:bCs/>
                <w:color w:val="002060"/>
              </w:rPr>
              <w:t xml:space="preserve">pportunity </w:t>
            </w:r>
          </w:p>
          <w:p w14:paraId="6E37D8A0" w14:textId="21572C06" w:rsidR="005845DE" w:rsidRDefault="000029FE" w:rsidP="0085602D">
            <w:pPr>
              <w:pStyle w:val="ListParagraph"/>
              <w:numPr>
                <w:ilvl w:val="0"/>
                <w:numId w:val="3"/>
              </w:numPr>
            </w:pPr>
            <w:r>
              <w:t>Opportunity to observe learning styles while delivering resuscitation education to multidisciplinary teams.</w:t>
            </w:r>
          </w:p>
          <w:p w14:paraId="5B71A3B5" w14:textId="7961BDC1" w:rsidR="00A30022" w:rsidRDefault="00A30022" w:rsidP="0085602D">
            <w:pPr>
              <w:pStyle w:val="ListParagraph"/>
              <w:numPr>
                <w:ilvl w:val="0"/>
                <w:numId w:val="3"/>
              </w:numPr>
            </w:pPr>
            <w:r>
              <w:t>Opportunity to review educational materials and their importance of how they link to service and organisation goals.</w:t>
            </w:r>
          </w:p>
          <w:p w14:paraId="29746F43" w14:textId="499D6B11" w:rsidR="00A30022" w:rsidRDefault="00A30022" w:rsidP="0085602D">
            <w:pPr>
              <w:pStyle w:val="ListParagraph"/>
              <w:numPr>
                <w:ilvl w:val="0"/>
                <w:numId w:val="3"/>
              </w:numPr>
            </w:pPr>
            <w:r>
              <w:t>Opportunity to assist in the setting up of training courses.</w:t>
            </w:r>
          </w:p>
          <w:p w14:paraId="0CDAA1F1" w14:textId="5B87D3AD" w:rsidR="00D32B28" w:rsidRPr="00D32B28" w:rsidRDefault="00A30022" w:rsidP="000677DC">
            <w:pPr>
              <w:pStyle w:val="ListParagraph"/>
              <w:numPr>
                <w:ilvl w:val="0"/>
                <w:numId w:val="3"/>
              </w:numPr>
            </w:pPr>
            <w:r>
              <w:t>Gained experience will help provide a wider understanding of how to plan, set up, deliver and evaluate a training program.</w:t>
            </w:r>
          </w:p>
        </w:tc>
      </w:tr>
      <w:tr w:rsidR="000677DC" w14:paraId="4E4B13BD" w14:textId="77777777" w:rsidTr="00B05497">
        <w:tc>
          <w:tcPr>
            <w:tcW w:w="9782" w:type="dxa"/>
          </w:tcPr>
          <w:p w14:paraId="703F40DB" w14:textId="71D73D55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Opportunities for candidate</w:t>
            </w:r>
          </w:p>
          <w:p w14:paraId="13DEFE48" w14:textId="5AAB6D2F" w:rsidR="005845DE" w:rsidRDefault="000029FE" w:rsidP="0044336C">
            <w:pPr>
              <w:pStyle w:val="ListParagraph"/>
              <w:numPr>
                <w:ilvl w:val="0"/>
                <w:numId w:val="2"/>
              </w:numPr>
            </w:pPr>
            <w:r>
              <w:t>Awareness of course desi</w:t>
            </w:r>
            <w:r w:rsidR="001E2CDD">
              <w:t>gn and structure</w:t>
            </w:r>
          </w:p>
          <w:p w14:paraId="6DA1DAFE" w14:textId="458E8C2D" w:rsidR="001E2CDD" w:rsidRDefault="001E2CDD" w:rsidP="0044336C">
            <w:pPr>
              <w:pStyle w:val="ListParagraph"/>
              <w:numPr>
                <w:ilvl w:val="0"/>
                <w:numId w:val="2"/>
              </w:numPr>
            </w:pPr>
            <w:r>
              <w:t xml:space="preserve">Awareness of </w:t>
            </w:r>
            <w:r w:rsidR="000A5D69">
              <w:t xml:space="preserve">course </w:t>
            </w:r>
            <w:r>
              <w:t>delivery</w:t>
            </w:r>
          </w:p>
          <w:p w14:paraId="2E8E8016" w14:textId="67B73C68" w:rsidR="001E2CDD" w:rsidRDefault="001E2CDD" w:rsidP="0044336C">
            <w:pPr>
              <w:pStyle w:val="ListParagraph"/>
              <w:numPr>
                <w:ilvl w:val="0"/>
                <w:numId w:val="2"/>
              </w:numPr>
            </w:pPr>
            <w:r>
              <w:t>Awareness of challenges</w:t>
            </w:r>
            <w:r w:rsidR="00A30022">
              <w:t xml:space="preserve"> associated to course delivery</w:t>
            </w:r>
            <w:r w:rsidR="0085602D">
              <w:t xml:space="preserve"> including practical training</w:t>
            </w:r>
            <w:r w:rsidR="00A30022">
              <w:t xml:space="preserve"> and human factors</w:t>
            </w:r>
          </w:p>
          <w:p w14:paraId="5D60312B" w14:textId="5955F31A" w:rsidR="00B05497" w:rsidRPr="0085602D" w:rsidRDefault="00A30022" w:rsidP="000677DC">
            <w:pPr>
              <w:pStyle w:val="ListParagraph"/>
              <w:numPr>
                <w:ilvl w:val="0"/>
                <w:numId w:val="2"/>
              </w:numPr>
            </w:pPr>
            <w:r>
              <w:t>Awareness of the importance to link training program to service, organisational and national guidelines</w:t>
            </w:r>
          </w:p>
        </w:tc>
      </w:tr>
      <w:tr w:rsidR="00B05497" w14:paraId="45CA9B08" w14:textId="77777777" w:rsidTr="00B05497">
        <w:tc>
          <w:tcPr>
            <w:tcW w:w="9782" w:type="dxa"/>
          </w:tcPr>
          <w:p w14:paraId="6C869987" w14:textId="77777777" w:rsidR="00B05497" w:rsidRDefault="00B05497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Expected Learning / Outcomes</w:t>
            </w:r>
          </w:p>
          <w:p w14:paraId="1D187A78" w14:textId="58866CE3" w:rsidR="00B05497" w:rsidRPr="0085602D" w:rsidRDefault="000A5D69" w:rsidP="0085602D">
            <w:pPr>
              <w:rPr>
                <w:color w:val="000000" w:themeColor="text1"/>
              </w:rPr>
            </w:pPr>
            <w:r w:rsidRPr="0085602D">
              <w:rPr>
                <w:color w:val="000000" w:themeColor="text1"/>
              </w:rPr>
              <w:t>Develop a basic understanding of how to prepare for the delivery of an education session</w:t>
            </w:r>
            <w:r w:rsidR="007C7D0F" w:rsidRPr="0085602D">
              <w:rPr>
                <w:color w:val="000000" w:themeColor="text1"/>
              </w:rPr>
              <w:t xml:space="preserve"> and gain an improved understanding of how education supports development within own service.</w:t>
            </w:r>
            <w:r w:rsidR="005734C4" w:rsidRPr="0085602D">
              <w:rPr>
                <w:color w:val="000000" w:themeColor="text1"/>
              </w:rPr>
              <w:t xml:space="preserve"> The opportunity will allow to take the foundation of what you have learned and apply it to a specific education need within your own work environment. It will also allow you to observe the role of a clinical educator and how they are integrated part of the organisation.</w:t>
            </w:r>
          </w:p>
          <w:p w14:paraId="36431007" w14:textId="6FD5D158" w:rsidR="00B05497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3E043A" w14:paraId="04A5987A" w14:textId="77777777" w:rsidTr="00B05497">
        <w:tc>
          <w:tcPr>
            <w:tcW w:w="9782" w:type="dxa"/>
          </w:tcPr>
          <w:p w14:paraId="2932D9F9" w14:textId="77777777" w:rsidR="003E043A" w:rsidRDefault="003E043A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Target Group</w:t>
            </w:r>
          </w:p>
          <w:p w14:paraId="2F89E5D9" w14:textId="77777777" w:rsidR="003E043A" w:rsidRDefault="000A5D69" w:rsidP="000677DC">
            <w:r>
              <w:t xml:space="preserve">NHS Lothian staff interested in opportunities to develop </w:t>
            </w:r>
            <w:r w:rsidR="008B6B58">
              <w:t xml:space="preserve">their </w:t>
            </w:r>
            <w:r>
              <w:t>education delivery skills</w:t>
            </w:r>
            <w:r w:rsidR="008B6B58">
              <w:t xml:space="preserve"> with a focus on a career in education.</w:t>
            </w:r>
          </w:p>
          <w:p w14:paraId="6D407572" w14:textId="77777777" w:rsidR="0085602D" w:rsidRDefault="0085602D" w:rsidP="000677DC"/>
          <w:p w14:paraId="745F3C9F" w14:textId="515C05D6" w:rsidR="0085602D" w:rsidRPr="0085602D" w:rsidRDefault="0085602D" w:rsidP="000677DC"/>
        </w:tc>
      </w:tr>
      <w:tr w:rsidR="000677DC" w14:paraId="2A8FD06A" w14:textId="77777777" w:rsidTr="00B05497">
        <w:tc>
          <w:tcPr>
            <w:tcW w:w="9782" w:type="dxa"/>
          </w:tcPr>
          <w:p w14:paraId="1B545746" w14:textId="73D60DAC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lastRenderedPageBreak/>
              <w:t>Dates available</w:t>
            </w:r>
          </w:p>
          <w:p w14:paraId="019F5F03" w14:textId="651F7A38" w:rsidR="00EF65AF" w:rsidRPr="000A5D69" w:rsidRDefault="000A5D69" w:rsidP="000677DC">
            <w:r w:rsidRPr="000A5D69">
              <w:t>On application (Mon – Fri)</w:t>
            </w:r>
          </w:p>
          <w:p w14:paraId="314120B0" w14:textId="0298102C" w:rsidR="00D32B28" w:rsidRPr="00D32B28" w:rsidRDefault="00D32B28" w:rsidP="000677DC"/>
        </w:tc>
      </w:tr>
      <w:tr w:rsidR="0060416E" w14:paraId="187A840F" w14:textId="77777777" w:rsidTr="00B05497">
        <w:tc>
          <w:tcPr>
            <w:tcW w:w="9782" w:type="dxa"/>
          </w:tcPr>
          <w:p w14:paraId="73289F52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How to apply / arrange</w:t>
            </w:r>
          </w:p>
          <w:p w14:paraId="3A5E4207" w14:textId="2FC2F5CB" w:rsidR="0060416E" w:rsidRPr="000A5D69" w:rsidRDefault="000A5D69" w:rsidP="000677DC">
            <w:r w:rsidRPr="000A5D69">
              <w:t>Contact Lead Resuscitation Officer</w:t>
            </w:r>
          </w:p>
          <w:p w14:paraId="1F911FBA" w14:textId="2DCCE2D1" w:rsidR="000A5D69" w:rsidRPr="000A5D69" w:rsidRDefault="000A5D69" w:rsidP="000677DC">
            <w:r w:rsidRPr="000A5D69">
              <w:t>loth.resuscitation@nhs.scot</w:t>
            </w:r>
          </w:p>
          <w:p w14:paraId="6A1DE8D8" w14:textId="52343715" w:rsidR="0060416E" w:rsidRDefault="0060416E" w:rsidP="000677DC">
            <w:pPr>
              <w:rPr>
                <w:b/>
                <w:bCs/>
                <w:color w:val="002060"/>
              </w:rPr>
            </w:pPr>
          </w:p>
        </w:tc>
      </w:tr>
    </w:tbl>
    <w:p w14:paraId="30C823A4" w14:textId="77777777" w:rsidR="000677DC" w:rsidRPr="000677DC" w:rsidRDefault="000677DC" w:rsidP="000677DC"/>
    <w:sectPr w:rsidR="000677DC" w:rsidRPr="000677DC" w:rsidSect="000677DC">
      <w:footerReference w:type="default" r:id="rId8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10B29" w14:textId="77777777" w:rsidR="002F1BD5" w:rsidRDefault="002F1BD5" w:rsidP="000677DC">
      <w:pPr>
        <w:spacing w:after="0" w:line="240" w:lineRule="auto"/>
      </w:pPr>
      <w:r>
        <w:separator/>
      </w:r>
    </w:p>
  </w:endnote>
  <w:endnote w:type="continuationSeparator" w:id="0">
    <w:p w14:paraId="133EEA13" w14:textId="77777777" w:rsidR="002F1BD5" w:rsidRDefault="002F1BD5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8252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3AFE75" w14:textId="30996229" w:rsidR="0085602D" w:rsidRDefault="008560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712280" w14:textId="77777777" w:rsidR="0085602D" w:rsidRDefault="00856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4F39D" w14:textId="77777777" w:rsidR="002F1BD5" w:rsidRDefault="002F1BD5" w:rsidP="000677DC">
      <w:pPr>
        <w:spacing w:after="0" w:line="240" w:lineRule="auto"/>
      </w:pPr>
      <w:r>
        <w:separator/>
      </w:r>
    </w:p>
  </w:footnote>
  <w:footnote w:type="continuationSeparator" w:id="0">
    <w:p w14:paraId="3D9E6002" w14:textId="77777777" w:rsidR="002F1BD5" w:rsidRDefault="002F1BD5" w:rsidP="00067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430D0"/>
    <w:multiLevelType w:val="hybridMultilevel"/>
    <w:tmpl w:val="8FB0FC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CE0A94"/>
    <w:multiLevelType w:val="hybridMultilevel"/>
    <w:tmpl w:val="B808A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D40799"/>
    <w:multiLevelType w:val="hybridMultilevel"/>
    <w:tmpl w:val="36F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720418">
    <w:abstractNumId w:val="2"/>
  </w:num>
  <w:num w:numId="2" w16cid:durableId="2117554029">
    <w:abstractNumId w:val="1"/>
  </w:num>
  <w:num w:numId="3" w16cid:durableId="2132280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029FE"/>
    <w:rsid w:val="000677DC"/>
    <w:rsid w:val="000A5750"/>
    <w:rsid w:val="000A5D69"/>
    <w:rsid w:val="00123BC2"/>
    <w:rsid w:val="001C62E0"/>
    <w:rsid w:val="001E2CDD"/>
    <w:rsid w:val="001E565D"/>
    <w:rsid w:val="001F54C2"/>
    <w:rsid w:val="00213C1D"/>
    <w:rsid w:val="002259F0"/>
    <w:rsid w:val="00261C1B"/>
    <w:rsid w:val="002F1BD5"/>
    <w:rsid w:val="00360420"/>
    <w:rsid w:val="003E043A"/>
    <w:rsid w:val="003E5BBD"/>
    <w:rsid w:val="00435A47"/>
    <w:rsid w:val="0044336C"/>
    <w:rsid w:val="004B7D43"/>
    <w:rsid w:val="005734C4"/>
    <w:rsid w:val="005845DE"/>
    <w:rsid w:val="00587A54"/>
    <w:rsid w:val="005B425B"/>
    <w:rsid w:val="005D03BC"/>
    <w:rsid w:val="0060416E"/>
    <w:rsid w:val="00624659"/>
    <w:rsid w:val="006C321A"/>
    <w:rsid w:val="00720BC6"/>
    <w:rsid w:val="00752429"/>
    <w:rsid w:val="00765F79"/>
    <w:rsid w:val="007C7D0F"/>
    <w:rsid w:val="007D2364"/>
    <w:rsid w:val="0085602D"/>
    <w:rsid w:val="00883D44"/>
    <w:rsid w:val="008B6B58"/>
    <w:rsid w:val="009336BF"/>
    <w:rsid w:val="00957A9D"/>
    <w:rsid w:val="00A05D46"/>
    <w:rsid w:val="00A12039"/>
    <w:rsid w:val="00A30022"/>
    <w:rsid w:val="00A62721"/>
    <w:rsid w:val="00B05497"/>
    <w:rsid w:val="00C40665"/>
    <w:rsid w:val="00D32B28"/>
    <w:rsid w:val="00E47705"/>
    <w:rsid w:val="00EF1A30"/>
    <w:rsid w:val="00EF65AF"/>
    <w:rsid w:val="00F25C3A"/>
    <w:rsid w:val="00F50086"/>
    <w:rsid w:val="00FB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F5C6"/>
  <w15:chartTrackingRefBased/>
  <w15:docId w15:val="{4ED3FC15-2392-4744-B53D-2B5C4FC2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4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77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77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77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7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MacArthur, Juliet</dc:creator>
  <cp:keywords/>
  <dc:description/>
  <cp:lastModifiedBy>MacArthur, Juliet</cp:lastModifiedBy>
  <cp:revision>2</cp:revision>
  <dcterms:created xsi:type="dcterms:W3CDTF">2026-05-19T09:20:00Z</dcterms:created>
  <dcterms:modified xsi:type="dcterms:W3CDTF">2026-05-19T09:20:00Z</dcterms:modified>
</cp:coreProperties>
</file>