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64539" w14:textId="1AB56ABB" w:rsidR="000677DC" w:rsidRDefault="000677DC" w:rsidP="00EF65AF">
      <w:pPr>
        <w:pStyle w:val="Heading1"/>
        <w:spacing w:line="240" w:lineRule="auto"/>
        <w:jc w:val="center"/>
      </w:pPr>
      <w:r>
        <w:rPr>
          <w:noProof/>
        </w:rPr>
        <mc:AlternateContent>
          <mc:Choice Requires="wps">
            <w:drawing>
              <wp:anchor distT="45720" distB="45720" distL="114300" distR="114300" simplePos="0" relativeHeight="251659264" behindDoc="0" locked="0" layoutInCell="1" allowOverlap="1" wp14:anchorId="5C0388BA" wp14:editId="4E5B7D33">
                <wp:simplePos x="0" y="0"/>
                <wp:positionH relativeFrom="column">
                  <wp:posOffset>-438150</wp:posOffset>
                </wp:positionH>
                <wp:positionV relativeFrom="paragraph">
                  <wp:posOffset>0</wp:posOffset>
                </wp:positionV>
                <wp:extent cx="6669405" cy="7524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9405" cy="752475"/>
                        </a:xfrm>
                        <a:prstGeom prst="rect">
                          <a:avLst/>
                        </a:prstGeom>
                        <a:solidFill>
                          <a:srgbClr val="FFFFFF"/>
                        </a:solidFill>
                        <a:ln w="9525">
                          <a:noFill/>
                          <a:miter lim="800000"/>
                          <a:headEnd/>
                          <a:tailEnd/>
                        </a:ln>
                      </wps:spPr>
                      <wps:txbx>
                        <w:txbxContent>
                          <w:p w14:paraId="54E1EABA" w14:textId="2E48F613" w:rsidR="000677DC" w:rsidRDefault="000677DC">
                            <w:r w:rsidRPr="000677DC">
                              <w:rPr>
                                <w:noProof/>
                              </w:rPr>
                              <w:drawing>
                                <wp:inline distT="0" distB="0" distL="0" distR="0" wp14:anchorId="0B55C0E0" wp14:editId="1906A896">
                                  <wp:extent cx="6752218" cy="622407"/>
                                  <wp:effectExtent l="0" t="0" r="0" b="6350"/>
                                  <wp:docPr id="129434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5810" name=""/>
                                          <pic:cNvPicPr/>
                                        </pic:nvPicPr>
                                        <pic:blipFill>
                                          <a:blip r:embed="rId7"/>
                                          <a:stretch>
                                            <a:fillRect/>
                                          </a:stretch>
                                        </pic:blipFill>
                                        <pic:spPr>
                                          <a:xfrm>
                                            <a:off x="0" y="0"/>
                                            <a:ext cx="6783771" cy="62531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0388BA" id="_x0000_t202" coordsize="21600,21600" o:spt="202" path="m,l,21600r21600,l21600,xe">
                <v:stroke joinstyle="miter"/>
                <v:path gradientshapeok="t" o:connecttype="rect"/>
              </v:shapetype>
              <v:shape id="Text Box 2" o:spid="_x0000_s1026" type="#_x0000_t202" style="position:absolute;left:0;text-align:left;margin-left:-34.5pt;margin-top:0;width:525.15pt;height:5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" stroked="f">
                <v:textbox>
                  <w:txbxContent>
                    <w:p w14:paraId="54E1EABA" w14:textId="2E48F613" w:rsidR="000677DC" w:rsidRDefault="000677DC">
                      <w:r w:rsidRPr="000677DC">
                        <w:rPr>
                          <w:noProof/>
                        </w:rPr>
                        <w:drawing>
                          <wp:inline distT="0" distB="0" distL="0" distR="0" wp14:anchorId="0B55C0E0" wp14:editId="1906A896">
                            <wp:extent cx="6752218" cy="622407"/>
                            <wp:effectExtent l="0" t="0" r="0" b="6350"/>
                            <wp:docPr id="129434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5810" name=""/>
                                    <pic:cNvPicPr/>
                                  </pic:nvPicPr>
                                  <pic:blipFill>
                                    <a:blip r:embed="rId8"/>
                                    <a:stretch>
                                      <a:fillRect/>
                                    </a:stretch>
                                  </pic:blipFill>
                                  <pic:spPr>
                                    <a:xfrm>
                                      <a:off x="0" y="0"/>
                                      <a:ext cx="6783771" cy="625316"/>
                                    </a:xfrm>
                                    <a:prstGeom prst="rect">
                                      <a:avLst/>
                                    </a:prstGeom>
                                  </pic:spPr>
                                </pic:pic>
                              </a:graphicData>
                            </a:graphic>
                          </wp:inline>
                        </w:drawing>
                      </w:r>
                    </w:p>
                  </w:txbxContent>
                </v:textbox>
                <w10:wrap type="square"/>
              </v:shape>
            </w:pict>
          </mc:Fallback>
        </mc:AlternateContent>
      </w:r>
      <w:r w:rsidR="0012236D">
        <w:t>Experiential Learning and Leadership Academy</w:t>
      </w:r>
    </w:p>
    <w:tbl>
      <w:tblPr>
        <w:tblStyle w:val="TableGrid"/>
        <w:tblW w:w="9782" w:type="dxa"/>
        <w:tblInd w:w="-289" w:type="dxa"/>
        <w:tblLook w:val="04A0" w:firstRow="1" w:lastRow="0" w:firstColumn="1" w:lastColumn="0" w:noHBand="0" w:noVBand="1"/>
      </w:tblPr>
      <w:tblGrid>
        <w:gridCol w:w="9782"/>
      </w:tblGrid>
      <w:tr w:rsidR="000677DC" w14:paraId="3AE8B7A9" w14:textId="77777777" w:rsidTr="00B05497">
        <w:tc>
          <w:tcPr>
            <w:tcW w:w="9782" w:type="dxa"/>
          </w:tcPr>
          <w:p w14:paraId="173896E6" w14:textId="2C672B52" w:rsidR="000677DC" w:rsidRDefault="0060416E" w:rsidP="000677DC">
            <w:pPr>
              <w:rPr>
                <w:b/>
                <w:bCs/>
                <w:color w:val="002060"/>
              </w:rPr>
            </w:pPr>
            <w:r>
              <w:rPr>
                <w:b/>
                <w:bCs/>
                <w:color w:val="002060"/>
              </w:rPr>
              <w:t>Level</w:t>
            </w:r>
          </w:p>
          <w:p w14:paraId="525F6B63" w14:textId="77777777" w:rsidR="00D32B28" w:rsidRDefault="00D32B28" w:rsidP="000677DC"/>
          <w:p w14:paraId="442EB772" w14:textId="2BDE9F0E" w:rsidR="0060416E" w:rsidRPr="0044336C" w:rsidRDefault="00396468" w:rsidP="0060416E">
            <w:pPr>
              <w:rPr>
                <w:b/>
                <w:bCs/>
                <w:color w:val="002060"/>
              </w:rPr>
            </w:pPr>
            <w:sdt>
              <w:sdtPr>
                <w:rPr>
                  <w:b/>
                  <w:bCs/>
                  <w:color w:val="002060"/>
                  <w:szCs w:val="24"/>
                </w:rPr>
                <w:id w:val="-2072118756"/>
                <w14:checkbox>
                  <w14:checked w14:val="1"/>
                  <w14:checkedState w14:val="2612" w14:font="MS Gothic"/>
                  <w14:uncheckedState w14:val="2610" w14:font="MS Gothic"/>
                </w14:checkbox>
              </w:sdtPr>
              <w:sdtEndPr/>
              <w:sdtContent>
                <w:r>
                  <w:rPr>
                    <w:rFonts w:ascii="MS Gothic" w:eastAsia="MS Gothic" w:hAnsi="MS Gothic" w:hint="eastAsia"/>
                    <w:b/>
                    <w:bCs/>
                    <w:color w:val="002060"/>
                    <w:szCs w:val="24"/>
                  </w:rPr>
                  <w:t>☒</w:t>
                </w:r>
              </w:sdtContent>
            </w:sdt>
            <w:r w:rsidR="0060416E" w:rsidRPr="0044336C">
              <w:rPr>
                <w:b/>
                <w:bCs/>
                <w:color w:val="002060"/>
                <w:szCs w:val="24"/>
              </w:rPr>
              <w:t xml:space="preserve"> Level 1 </w:t>
            </w:r>
            <w:r w:rsidR="0060416E" w:rsidRPr="0044336C">
              <w:rPr>
                <w:rFonts w:cstheme="minorHAnsi"/>
                <w:b/>
                <w:bCs/>
                <w:color w:val="002060"/>
              </w:rPr>
              <w:t xml:space="preserve">Discovering    </w:t>
            </w:r>
            <w:sdt>
              <w:sdtPr>
                <w:rPr>
                  <w:b/>
                  <w:bCs/>
                  <w:color w:val="002060"/>
                  <w:szCs w:val="24"/>
                </w:rPr>
                <w:id w:val="29224466"/>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2 </w:t>
            </w:r>
            <w:r w:rsidR="0060416E" w:rsidRPr="0044336C">
              <w:rPr>
                <w:rFonts w:cstheme="minorHAnsi"/>
                <w:b/>
                <w:bCs/>
                <w:color w:val="002060"/>
              </w:rPr>
              <w:t xml:space="preserve">Deciding      </w:t>
            </w:r>
            <w:sdt>
              <w:sdtPr>
                <w:rPr>
                  <w:b/>
                  <w:bCs/>
                  <w:color w:val="002060"/>
                  <w:szCs w:val="24"/>
                </w:rPr>
                <w:id w:val="-424347003"/>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3 </w:t>
            </w:r>
            <w:r w:rsidR="0060416E" w:rsidRPr="0044336C">
              <w:rPr>
                <w:rFonts w:cstheme="minorHAnsi"/>
                <w:b/>
                <w:bCs/>
                <w:color w:val="002060"/>
              </w:rPr>
              <w:t xml:space="preserve">Developing         </w:t>
            </w:r>
            <w:sdt>
              <w:sdtPr>
                <w:rPr>
                  <w:b/>
                  <w:bCs/>
                  <w:color w:val="002060"/>
                  <w:szCs w:val="24"/>
                </w:rPr>
                <w:id w:val="-318031332"/>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4 </w:t>
            </w:r>
            <w:r w:rsidR="0060416E" w:rsidRPr="0044336C">
              <w:rPr>
                <w:rFonts w:cstheme="minorHAnsi"/>
                <w:b/>
                <w:bCs/>
                <w:color w:val="002060"/>
              </w:rPr>
              <w:t>Directing</w:t>
            </w:r>
          </w:p>
          <w:p w14:paraId="46941B50" w14:textId="3E25F7C4" w:rsidR="00D32B28" w:rsidRPr="00D32B28" w:rsidRDefault="00D32B28" w:rsidP="000677DC"/>
        </w:tc>
      </w:tr>
      <w:tr w:rsidR="0060416E" w14:paraId="731389A3" w14:textId="77777777" w:rsidTr="00B05497">
        <w:tc>
          <w:tcPr>
            <w:tcW w:w="9782" w:type="dxa"/>
          </w:tcPr>
          <w:p w14:paraId="3873BA81" w14:textId="02587D6E" w:rsidR="0060416E" w:rsidRDefault="0060416E" w:rsidP="000677DC">
            <w:pPr>
              <w:rPr>
                <w:b/>
                <w:bCs/>
                <w:color w:val="002060"/>
              </w:rPr>
            </w:pPr>
            <w:r>
              <w:rPr>
                <w:b/>
                <w:bCs/>
                <w:color w:val="002060"/>
              </w:rPr>
              <w:t>Title</w:t>
            </w:r>
            <w:r w:rsidR="00B05497">
              <w:rPr>
                <w:b/>
                <w:bCs/>
                <w:color w:val="002060"/>
              </w:rPr>
              <w:t xml:space="preserve"> of Opportunity</w:t>
            </w:r>
          </w:p>
          <w:p w14:paraId="0B70EB9C" w14:textId="3C900F23" w:rsidR="0044336C" w:rsidRPr="00435A47" w:rsidRDefault="00396468" w:rsidP="000677DC">
            <w:r>
              <w:t>Shadow RIE theatres (Cardio-thoracic</w:t>
            </w:r>
            <w:r>
              <w:t xml:space="preserve"> </w:t>
            </w:r>
            <w:r>
              <w:t>/</w:t>
            </w:r>
            <w:r>
              <w:t xml:space="preserve"> </w:t>
            </w:r>
            <w:r>
              <w:t>Obstetrics</w:t>
            </w:r>
            <w:r>
              <w:t xml:space="preserve"> </w:t>
            </w:r>
            <w:r>
              <w:t>/</w:t>
            </w:r>
            <w:r>
              <w:t xml:space="preserve"> </w:t>
            </w:r>
            <w:r>
              <w:t>Gynaecology</w:t>
            </w:r>
            <w:r>
              <w:t xml:space="preserve"> </w:t>
            </w:r>
            <w:r>
              <w:t>/</w:t>
            </w:r>
            <w:r>
              <w:t xml:space="preserve"> </w:t>
            </w:r>
            <w:r>
              <w:t>Transplant</w:t>
            </w:r>
            <w:r>
              <w:t xml:space="preserve"> </w:t>
            </w:r>
            <w:r>
              <w:t xml:space="preserve">/Emergency </w:t>
            </w:r>
            <w:r>
              <w:t>T</w:t>
            </w:r>
            <w:r>
              <w:t>heatre</w:t>
            </w:r>
            <w:r>
              <w:t xml:space="preserve"> </w:t>
            </w:r>
            <w:r>
              <w:t>/</w:t>
            </w:r>
            <w:r>
              <w:t xml:space="preserve"> </w:t>
            </w:r>
            <w:r>
              <w:t>Vascular/</w:t>
            </w:r>
            <w:r>
              <w:t xml:space="preserve"> </w:t>
            </w:r>
            <w:r>
              <w:t>Orthopaedics/</w:t>
            </w:r>
            <w:r>
              <w:t xml:space="preserve"> </w:t>
            </w:r>
            <w:r>
              <w:t>Neurosurgery)</w:t>
            </w:r>
          </w:p>
          <w:p w14:paraId="15081B7F" w14:textId="07B4A33D" w:rsidR="00B05497" w:rsidRPr="003E043A" w:rsidRDefault="00B05497" w:rsidP="000677DC">
            <w:pPr>
              <w:rPr>
                <w:b/>
                <w:bCs/>
              </w:rPr>
            </w:pPr>
          </w:p>
        </w:tc>
      </w:tr>
      <w:tr w:rsidR="0060416E" w14:paraId="70E6760B" w14:textId="77777777" w:rsidTr="00B05497">
        <w:tc>
          <w:tcPr>
            <w:tcW w:w="9782" w:type="dxa"/>
          </w:tcPr>
          <w:p w14:paraId="218CF6CB" w14:textId="77777777" w:rsidR="0060416E" w:rsidRDefault="0060416E" w:rsidP="000677DC">
            <w:pPr>
              <w:rPr>
                <w:b/>
                <w:bCs/>
                <w:color w:val="002060"/>
              </w:rPr>
            </w:pPr>
            <w:r>
              <w:rPr>
                <w:b/>
                <w:bCs/>
                <w:color w:val="002060"/>
              </w:rPr>
              <w:t>Location</w:t>
            </w:r>
          </w:p>
          <w:p w14:paraId="666D0A1B" w14:textId="2E4C87F7" w:rsidR="0060416E" w:rsidRPr="00435A47" w:rsidRDefault="00396468" w:rsidP="000677DC">
            <w:r>
              <w:t>RIE</w:t>
            </w:r>
          </w:p>
          <w:p w14:paraId="4648C626" w14:textId="2049E63A" w:rsidR="00B05497" w:rsidRPr="00D32B28" w:rsidRDefault="00B05497" w:rsidP="000677DC">
            <w:pPr>
              <w:rPr>
                <w:b/>
                <w:bCs/>
                <w:color w:val="002060"/>
              </w:rPr>
            </w:pPr>
          </w:p>
        </w:tc>
      </w:tr>
      <w:tr w:rsidR="0060416E" w14:paraId="7D37F79B" w14:textId="77777777" w:rsidTr="00B05497">
        <w:tc>
          <w:tcPr>
            <w:tcW w:w="9782" w:type="dxa"/>
          </w:tcPr>
          <w:p w14:paraId="4A9FE2AF" w14:textId="77777777" w:rsidR="00261C1B" w:rsidRDefault="0060416E" w:rsidP="000677DC">
            <w:pPr>
              <w:rPr>
                <w:b/>
                <w:bCs/>
                <w:color w:val="002060"/>
              </w:rPr>
            </w:pPr>
            <w:r>
              <w:rPr>
                <w:b/>
                <w:bCs/>
                <w:color w:val="002060"/>
              </w:rPr>
              <w:t xml:space="preserve">Lead Contact </w:t>
            </w:r>
            <w:r w:rsidR="00B05497">
              <w:rPr>
                <w:b/>
                <w:bCs/>
                <w:color w:val="002060"/>
              </w:rPr>
              <w:t>of person offering opportunity</w:t>
            </w:r>
            <w:r>
              <w:rPr>
                <w:b/>
                <w:bCs/>
                <w:color w:val="002060"/>
              </w:rPr>
              <w:t xml:space="preserve">  </w:t>
            </w:r>
          </w:p>
          <w:p w14:paraId="33BB9666" w14:textId="77777777" w:rsidR="00396468" w:rsidRPr="00396468" w:rsidRDefault="00396468" w:rsidP="00396468">
            <w:r w:rsidRPr="00396468">
              <w:t xml:space="preserve">Suzanne Crawford, Clinical Nurse Manager                                                                             </w:t>
            </w:r>
          </w:p>
          <w:p w14:paraId="3E858971" w14:textId="151E70F0" w:rsidR="00396468" w:rsidRPr="00396468" w:rsidRDefault="00396468" w:rsidP="00396468">
            <w:r w:rsidRPr="00396468">
              <w:t xml:space="preserve">Email: </w:t>
            </w:r>
            <w:hyperlink r:id="rId9" w:history="1">
              <w:r w:rsidRPr="00396468">
                <w:rPr>
                  <w:rStyle w:val="Hyperlink"/>
                  <w:color w:val="auto"/>
                </w:rPr>
                <w:t>Suzanne.Crawford@nhs.scot</w:t>
              </w:r>
            </w:hyperlink>
            <w:r w:rsidRPr="00396468">
              <w:t xml:space="preserve"> </w:t>
            </w:r>
          </w:p>
          <w:p w14:paraId="2873CACE" w14:textId="08186574" w:rsidR="0060416E" w:rsidRPr="00D32B28" w:rsidRDefault="0060416E" w:rsidP="000677DC">
            <w:pPr>
              <w:rPr>
                <w:b/>
                <w:bCs/>
                <w:color w:val="002060"/>
              </w:rPr>
            </w:pPr>
          </w:p>
        </w:tc>
      </w:tr>
      <w:tr w:rsidR="0060416E" w14:paraId="3E12AC50" w14:textId="77777777" w:rsidTr="00B05497">
        <w:tc>
          <w:tcPr>
            <w:tcW w:w="9782" w:type="dxa"/>
          </w:tcPr>
          <w:p w14:paraId="4733DFC2" w14:textId="0E85AEB5" w:rsidR="0060416E" w:rsidRDefault="0060416E" w:rsidP="000677DC">
            <w:pPr>
              <w:rPr>
                <w:b/>
                <w:bCs/>
                <w:color w:val="002060"/>
              </w:rPr>
            </w:pPr>
            <w:r>
              <w:rPr>
                <w:b/>
                <w:bCs/>
                <w:color w:val="002060"/>
              </w:rPr>
              <w:t>Duration</w:t>
            </w:r>
            <w:r w:rsidR="00261C1B">
              <w:rPr>
                <w:b/>
                <w:bCs/>
                <w:color w:val="002060"/>
              </w:rPr>
              <w:t xml:space="preserve"> of opportunity</w:t>
            </w:r>
          </w:p>
          <w:p w14:paraId="7B756424" w14:textId="1BBA506B" w:rsidR="00B05497" w:rsidRPr="00435A47" w:rsidRDefault="00396468" w:rsidP="000677DC">
            <w:r>
              <w:t>Full shift</w:t>
            </w:r>
          </w:p>
          <w:p w14:paraId="5EA3697C" w14:textId="3D4CDE56" w:rsidR="0060416E" w:rsidRPr="00D32B28" w:rsidRDefault="0060416E" w:rsidP="000677DC">
            <w:pPr>
              <w:rPr>
                <w:b/>
                <w:bCs/>
                <w:color w:val="002060"/>
              </w:rPr>
            </w:pPr>
          </w:p>
        </w:tc>
      </w:tr>
      <w:tr w:rsidR="000677DC" w14:paraId="3A836255" w14:textId="77777777" w:rsidTr="00B05497">
        <w:tc>
          <w:tcPr>
            <w:tcW w:w="9782" w:type="dxa"/>
          </w:tcPr>
          <w:p w14:paraId="0332911E" w14:textId="10ADC2C7" w:rsidR="000677DC" w:rsidRDefault="0060416E" w:rsidP="000677DC">
            <w:pPr>
              <w:rPr>
                <w:b/>
                <w:bCs/>
                <w:color w:val="002060"/>
              </w:rPr>
            </w:pPr>
            <w:r>
              <w:rPr>
                <w:b/>
                <w:bCs/>
                <w:color w:val="002060"/>
              </w:rPr>
              <w:t xml:space="preserve">Description of </w:t>
            </w:r>
            <w:r w:rsidR="00261C1B">
              <w:rPr>
                <w:b/>
                <w:bCs/>
                <w:color w:val="002060"/>
              </w:rPr>
              <w:t>o</w:t>
            </w:r>
            <w:r>
              <w:rPr>
                <w:b/>
                <w:bCs/>
                <w:color w:val="002060"/>
              </w:rPr>
              <w:t xml:space="preserve">pportunity </w:t>
            </w:r>
          </w:p>
          <w:p w14:paraId="0CDAA1F1" w14:textId="2A6E21A6" w:rsidR="00D32B28" w:rsidRPr="00D32B28" w:rsidRDefault="00396468" w:rsidP="000677DC">
            <w:r>
              <w:t>This opportunity offers the candidate an insight into elective/emergency procedures within the fast-paced dynamic environment of theatres at the Royal Infirmary of Edinburgh. This will allow the candidate to gain insight into how theatres function and the complexity of specialist procedures undertaken only in NHS Lothian.</w:t>
            </w:r>
          </w:p>
        </w:tc>
      </w:tr>
      <w:tr w:rsidR="000677DC" w14:paraId="4E4B13BD" w14:textId="77777777" w:rsidTr="00B05497">
        <w:tc>
          <w:tcPr>
            <w:tcW w:w="9782" w:type="dxa"/>
          </w:tcPr>
          <w:p w14:paraId="703F40DB" w14:textId="71D73D55" w:rsidR="000677DC" w:rsidRDefault="0060416E" w:rsidP="000677DC">
            <w:pPr>
              <w:rPr>
                <w:b/>
                <w:bCs/>
                <w:color w:val="002060"/>
              </w:rPr>
            </w:pPr>
            <w:r>
              <w:rPr>
                <w:b/>
                <w:bCs/>
                <w:color w:val="002060"/>
              </w:rPr>
              <w:t>Opportunities for candidate</w:t>
            </w:r>
          </w:p>
          <w:p w14:paraId="54024BB0" w14:textId="77777777" w:rsidR="00396468" w:rsidRDefault="00396468" w:rsidP="00396468">
            <w:pPr>
              <w:pStyle w:val="ListParagraph"/>
              <w:numPr>
                <w:ilvl w:val="0"/>
                <w:numId w:val="2"/>
              </w:numPr>
            </w:pPr>
            <w:r>
              <w:t>Observation of specialist clinical procedures.</w:t>
            </w:r>
          </w:p>
          <w:p w14:paraId="771E8968" w14:textId="77777777" w:rsidR="00396468" w:rsidRDefault="00396468" w:rsidP="00396468">
            <w:pPr>
              <w:pStyle w:val="ListParagraph"/>
              <w:numPr>
                <w:ilvl w:val="0"/>
                <w:numId w:val="2"/>
              </w:numPr>
            </w:pPr>
            <w:r>
              <w:t>Participation in pre-operative safety brief and gain greater understanding of the need for this in delivery of safe care in theatres environment.</w:t>
            </w:r>
          </w:p>
          <w:p w14:paraId="698A5F41" w14:textId="77777777" w:rsidR="00396468" w:rsidRDefault="00396468" w:rsidP="00396468">
            <w:pPr>
              <w:pStyle w:val="ListParagraph"/>
              <w:numPr>
                <w:ilvl w:val="0"/>
                <w:numId w:val="2"/>
              </w:numPr>
            </w:pPr>
            <w:r>
              <w:t xml:space="preserve">Experience close multidisciplinary working  </w:t>
            </w:r>
          </w:p>
          <w:p w14:paraId="7C751FD8" w14:textId="77777777" w:rsidR="00396468" w:rsidRDefault="00396468" w:rsidP="00396468">
            <w:pPr>
              <w:pStyle w:val="ListParagraph"/>
              <w:numPr>
                <w:ilvl w:val="0"/>
                <w:numId w:val="2"/>
              </w:numPr>
            </w:pPr>
            <w:r>
              <w:t>Development of professional working relationships which can support future career development.</w:t>
            </w:r>
          </w:p>
          <w:p w14:paraId="5D60312B" w14:textId="3EE43675" w:rsidR="00B05497" w:rsidRPr="00396468" w:rsidRDefault="00B05497" w:rsidP="00396468">
            <w:pPr>
              <w:pStyle w:val="ListParagraph"/>
              <w:ind w:left="360"/>
            </w:pPr>
          </w:p>
        </w:tc>
      </w:tr>
      <w:tr w:rsidR="00B05497" w14:paraId="45CA9B08" w14:textId="77777777" w:rsidTr="00B05497">
        <w:tc>
          <w:tcPr>
            <w:tcW w:w="9782" w:type="dxa"/>
          </w:tcPr>
          <w:p w14:paraId="6C869987" w14:textId="77777777" w:rsidR="00B05497" w:rsidRDefault="00B05497" w:rsidP="000677DC">
            <w:pPr>
              <w:rPr>
                <w:b/>
                <w:bCs/>
                <w:color w:val="002060"/>
              </w:rPr>
            </w:pPr>
            <w:r>
              <w:rPr>
                <w:b/>
                <w:bCs/>
                <w:color w:val="002060"/>
              </w:rPr>
              <w:t>Expected Learning / Outcomes</w:t>
            </w:r>
          </w:p>
          <w:p w14:paraId="3975A96A" w14:textId="77777777" w:rsidR="00396468" w:rsidRPr="00396468" w:rsidRDefault="00396468" w:rsidP="00396468">
            <w:pPr>
              <w:pStyle w:val="ListParagraph"/>
              <w:numPr>
                <w:ilvl w:val="0"/>
                <w:numId w:val="2"/>
              </w:numPr>
            </w:pPr>
            <w:r w:rsidRPr="00396468">
              <w:t>Develop an understanding of care within the theatre setting.</w:t>
            </w:r>
          </w:p>
          <w:p w14:paraId="71F116B4" w14:textId="77777777" w:rsidR="00396468" w:rsidRPr="00396468" w:rsidRDefault="00396468" w:rsidP="00396468">
            <w:pPr>
              <w:pStyle w:val="ListParagraph"/>
              <w:numPr>
                <w:ilvl w:val="0"/>
                <w:numId w:val="2"/>
              </w:numPr>
              <w:rPr>
                <w:b/>
                <w:bCs/>
              </w:rPr>
            </w:pPr>
            <w:r w:rsidRPr="00396468">
              <w:t>Develop an understanding of career opportunities in this environment.</w:t>
            </w:r>
          </w:p>
          <w:p w14:paraId="36431007" w14:textId="6FD5D158" w:rsidR="00B05497" w:rsidRPr="00396468" w:rsidRDefault="00B05497" w:rsidP="00396468">
            <w:pPr>
              <w:pStyle w:val="ListParagraph"/>
              <w:ind w:left="360"/>
              <w:rPr>
                <w:color w:val="002060"/>
              </w:rPr>
            </w:pPr>
          </w:p>
        </w:tc>
      </w:tr>
      <w:tr w:rsidR="003E043A" w14:paraId="04A5987A" w14:textId="77777777" w:rsidTr="00B05497">
        <w:tc>
          <w:tcPr>
            <w:tcW w:w="9782" w:type="dxa"/>
          </w:tcPr>
          <w:p w14:paraId="2932D9F9" w14:textId="77777777" w:rsidR="003E043A" w:rsidRDefault="003E043A" w:rsidP="000677DC">
            <w:pPr>
              <w:rPr>
                <w:b/>
                <w:bCs/>
                <w:color w:val="002060"/>
              </w:rPr>
            </w:pPr>
            <w:r>
              <w:rPr>
                <w:b/>
                <w:bCs/>
                <w:color w:val="002060"/>
              </w:rPr>
              <w:t>Target Group</w:t>
            </w:r>
          </w:p>
          <w:p w14:paraId="34C0C58C" w14:textId="7010A57F" w:rsidR="003E043A" w:rsidRPr="00435A47" w:rsidRDefault="00396468" w:rsidP="000677DC">
            <w:r>
              <w:t>Ideal opportunity for anyone interested in theatre workforce opportunities in the future or candidates currently working in the surgical/critical care setting</w:t>
            </w:r>
          </w:p>
          <w:p w14:paraId="745F3C9F" w14:textId="065ABBC2" w:rsidR="003E043A" w:rsidRDefault="003E043A" w:rsidP="000677DC">
            <w:pPr>
              <w:rPr>
                <w:b/>
                <w:bCs/>
                <w:color w:val="002060"/>
              </w:rPr>
            </w:pPr>
          </w:p>
        </w:tc>
      </w:tr>
      <w:tr w:rsidR="000677DC" w14:paraId="2A8FD06A" w14:textId="77777777" w:rsidTr="00B05497">
        <w:tc>
          <w:tcPr>
            <w:tcW w:w="9782" w:type="dxa"/>
          </w:tcPr>
          <w:p w14:paraId="1B545746" w14:textId="73D60DAC" w:rsidR="000677DC" w:rsidRDefault="0060416E" w:rsidP="000677DC">
            <w:pPr>
              <w:rPr>
                <w:b/>
                <w:bCs/>
                <w:color w:val="002060"/>
              </w:rPr>
            </w:pPr>
            <w:r>
              <w:rPr>
                <w:b/>
                <w:bCs/>
                <w:color w:val="002060"/>
              </w:rPr>
              <w:t>Dates available</w:t>
            </w:r>
          </w:p>
          <w:p w14:paraId="54E3B8A4" w14:textId="1324FBAD" w:rsidR="00396468" w:rsidRPr="00396468" w:rsidRDefault="00396468" w:rsidP="00396468">
            <w:r w:rsidRPr="00396468">
              <w:t>By arrangement please</w:t>
            </w:r>
            <w:r w:rsidRPr="00396468">
              <w:t xml:space="preserve"> </w:t>
            </w:r>
            <w:r w:rsidRPr="00396468">
              <w:t xml:space="preserve"> </w:t>
            </w:r>
          </w:p>
          <w:p w14:paraId="314120B0" w14:textId="0298102C" w:rsidR="00D32B28" w:rsidRPr="00D32B28" w:rsidRDefault="00D32B28" w:rsidP="000677DC"/>
        </w:tc>
      </w:tr>
      <w:tr w:rsidR="0060416E" w14:paraId="187A840F" w14:textId="77777777" w:rsidTr="00B05497">
        <w:tc>
          <w:tcPr>
            <w:tcW w:w="9782" w:type="dxa"/>
          </w:tcPr>
          <w:p w14:paraId="73289F52" w14:textId="77777777" w:rsidR="0060416E" w:rsidRDefault="0060416E" w:rsidP="000677DC">
            <w:pPr>
              <w:rPr>
                <w:b/>
                <w:bCs/>
                <w:color w:val="002060"/>
              </w:rPr>
            </w:pPr>
            <w:r>
              <w:rPr>
                <w:b/>
                <w:bCs/>
                <w:color w:val="002060"/>
              </w:rPr>
              <w:t>How to apply / arrange</w:t>
            </w:r>
          </w:p>
          <w:p w14:paraId="5162F942" w14:textId="54DDCFC8" w:rsidR="00396468" w:rsidRPr="00EF65AF" w:rsidRDefault="00396468" w:rsidP="00396468">
            <w:pPr>
              <w:rPr>
                <w:b/>
                <w:bCs/>
              </w:rPr>
            </w:pPr>
            <w:r>
              <w:rPr>
                <w:b/>
                <w:bCs/>
              </w:rPr>
              <w:t xml:space="preserve">Contact: </w:t>
            </w:r>
            <w:hyperlink r:id="rId10" w:history="1">
              <w:r w:rsidRPr="00A02C62">
                <w:rPr>
                  <w:rStyle w:val="Hyperlink"/>
                  <w:b/>
                  <w:bCs/>
                </w:rPr>
                <w:t>Suzanne.Crawford@nhs.scot</w:t>
              </w:r>
            </w:hyperlink>
            <w:r>
              <w:rPr>
                <w:b/>
                <w:bCs/>
              </w:rPr>
              <w:t xml:space="preserve"> </w:t>
            </w:r>
          </w:p>
          <w:p w14:paraId="6A1DE8D8" w14:textId="52343715" w:rsidR="0060416E" w:rsidRDefault="0060416E" w:rsidP="000677DC">
            <w:pPr>
              <w:rPr>
                <w:b/>
                <w:bCs/>
                <w:color w:val="002060"/>
              </w:rPr>
            </w:pPr>
          </w:p>
        </w:tc>
      </w:tr>
    </w:tbl>
    <w:p w14:paraId="30C823A4" w14:textId="77777777" w:rsidR="000677DC" w:rsidRPr="000677DC" w:rsidRDefault="000677DC" w:rsidP="000677DC"/>
    <w:sectPr w:rsidR="000677DC" w:rsidRPr="000677DC" w:rsidSect="000677DC">
      <w:headerReference w:type="default" r:id="rId11"/>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1511B" w14:textId="77777777" w:rsidR="000677DC" w:rsidRDefault="000677DC" w:rsidP="000677DC">
      <w:pPr>
        <w:spacing w:after="0" w:line="240" w:lineRule="auto"/>
      </w:pPr>
      <w:r>
        <w:separator/>
      </w:r>
    </w:p>
  </w:endnote>
  <w:endnote w:type="continuationSeparator" w:id="0">
    <w:p w14:paraId="02047623" w14:textId="77777777" w:rsidR="000677DC" w:rsidRDefault="000677DC" w:rsidP="0006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14E7E" w14:textId="77777777" w:rsidR="000677DC" w:rsidRDefault="000677DC" w:rsidP="000677DC">
      <w:pPr>
        <w:spacing w:after="0" w:line="240" w:lineRule="auto"/>
      </w:pPr>
      <w:r>
        <w:separator/>
      </w:r>
    </w:p>
  </w:footnote>
  <w:footnote w:type="continuationSeparator" w:id="0">
    <w:p w14:paraId="79557E22" w14:textId="77777777" w:rsidR="000677DC" w:rsidRDefault="000677DC" w:rsidP="00067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3501" w14:textId="77777777" w:rsidR="000677DC" w:rsidRDefault="00067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E0A94"/>
    <w:multiLevelType w:val="hybridMultilevel"/>
    <w:tmpl w:val="B808A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3D40799"/>
    <w:multiLevelType w:val="hybridMultilevel"/>
    <w:tmpl w:val="36FA9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720418">
    <w:abstractNumId w:val="1"/>
  </w:num>
  <w:num w:numId="2" w16cid:durableId="2117554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DC"/>
    <w:rsid w:val="000677DC"/>
    <w:rsid w:val="0012236D"/>
    <w:rsid w:val="00123BC2"/>
    <w:rsid w:val="001C62E0"/>
    <w:rsid w:val="001E565D"/>
    <w:rsid w:val="001F54C2"/>
    <w:rsid w:val="00261C1B"/>
    <w:rsid w:val="00396468"/>
    <w:rsid w:val="003E043A"/>
    <w:rsid w:val="00435A47"/>
    <w:rsid w:val="0044336C"/>
    <w:rsid w:val="004B7D43"/>
    <w:rsid w:val="005845DE"/>
    <w:rsid w:val="00587A54"/>
    <w:rsid w:val="005B425B"/>
    <w:rsid w:val="005D03BC"/>
    <w:rsid w:val="0060416E"/>
    <w:rsid w:val="00624659"/>
    <w:rsid w:val="006C321A"/>
    <w:rsid w:val="00720BC6"/>
    <w:rsid w:val="007D2364"/>
    <w:rsid w:val="00957A9D"/>
    <w:rsid w:val="00A62721"/>
    <w:rsid w:val="00B05497"/>
    <w:rsid w:val="00C40665"/>
    <w:rsid w:val="00D32B28"/>
    <w:rsid w:val="00EF65AF"/>
    <w:rsid w:val="00F25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F5C6"/>
  <w15:chartTrackingRefBased/>
  <w15:docId w15:val="{4ED3FC15-2392-4744-B53D-2B5C4FC2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7DC"/>
    <w:pPr>
      <w:keepNext/>
      <w:keepLines/>
      <w:spacing w:before="240" w:after="0"/>
      <w:outlineLvl w:val="0"/>
    </w:pPr>
    <w:rPr>
      <w:rFonts w:ascii="Calibri" w:eastAsiaTheme="majorEastAsia" w:hAnsi="Calibri" w:cstheme="majorBidi"/>
      <w:b/>
      <w:color w:val="00206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7DC"/>
  </w:style>
  <w:style w:type="paragraph" w:styleId="Footer">
    <w:name w:val="footer"/>
    <w:basedOn w:val="Normal"/>
    <w:link w:val="FooterChar"/>
    <w:uiPriority w:val="99"/>
    <w:unhideWhenUsed/>
    <w:rsid w:val="00067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7DC"/>
  </w:style>
  <w:style w:type="character" w:customStyle="1" w:styleId="Heading1Char">
    <w:name w:val="Heading 1 Char"/>
    <w:basedOn w:val="DefaultParagraphFont"/>
    <w:link w:val="Heading1"/>
    <w:uiPriority w:val="9"/>
    <w:rsid w:val="000677DC"/>
    <w:rPr>
      <w:rFonts w:ascii="Calibri" w:eastAsiaTheme="majorEastAsia" w:hAnsi="Calibri" w:cstheme="majorBidi"/>
      <w:b/>
      <w:color w:val="002060"/>
      <w:sz w:val="28"/>
      <w:szCs w:val="32"/>
    </w:rPr>
  </w:style>
  <w:style w:type="table" w:styleId="TableGrid">
    <w:name w:val="Table Grid"/>
    <w:basedOn w:val="TableNormal"/>
    <w:uiPriority w:val="39"/>
    <w:rsid w:val="00067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497"/>
    <w:pPr>
      <w:ind w:left="720"/>
      <w:contextualSpacing/>
    </w:pPr>
  </w:style>
  <w:style w:type="character" w:styleId="Hyperlink">
    <w:name w:val="Hyperlink"/>
    <w:basedOn w:val="DefaultParagraphFont"/>
    <w:uiPriority w:val="99"/>
    <w:unhideWhenUsed/>
    <w:rsid w:val="00396468"/>
    <w:rPr>
      <w:color w:val="0563C1" w:themeColor="hyperlink"/>
      <w:u w:val="single"/>
    </w:rPr>
  </w:style>
  <w:style w:type="character" w:styleId="UnresolvedMention">
    <w:name w:val="Unresolved Mention"/>
    <w:basedOn w:val="DefaultParagraphFont"/>
    <w:uiPriority w:val="99"/>
    <w:semiHidden/>
    <w:unhideWhenUsed/>
    <w:rsid w:val="00396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zanne.Crawford@nhs.scot" TargetMode="External"/><Relationship Id="rId4" Type="http://schemas.openxmlformats.org/officeDocument/2006/relationships/webSettings" Target="webSettings.xml"/><Relationship Id="rId9" Type="http://schemas.openxmlformats.org/officeDocument/2006/relationships/hyperlink" Target="mailto:Suzanne.Crawford@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MacArthur, Juliet</dc:creator>
  <cp:keywords/>
  <dc:description/>
  <cp:lastModifiedBy>MacArthur, Juliet</cp:lastModifiedBy>
  <cp:revision>2</cp:revision>
  <dcterms:created xsi:type="dcterms:W3CDTF">2026-01-14T16:43:00Z</dcterms:created>
  <dcterms:modified xsi:type="dcterms:W3CDTF">2026-01-14T16:43:00Z</dcterms:modified>
</cp:coreProperties>
</file>