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2CAB2" w14:textId="535B2E26" w:rsidR="000677DC" w:rsidRDefault="00D7641E" w:rsidP="00004F5C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BF8B9" wp14:editId="752DF40A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0"/>
                <wp:wrapSquare wrapText="bothSides"/>
                <wp:docPr id="51097286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65E5" w14:textId="77777777" w:rsidR="000677DC" w:rsidRDefault="000677DC">
                            <w:r w:rsidRPr="000677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68C22" wp14:editId="079ADBFB">
                                  <wp:extent cx="6752218" cy="622407"/>
                                  <wp:effectExtent l="0" t="0" r="0" b="6350"/>
                                  <wp:docPr id="14184846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BF8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489D65E5" w14:textId="77777777" w:rsidR="000677DC" w:rsidRDefault="000677DC">
                      <w:r w:rsidRPr="000677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68C22" wp14:editId="079ADBFB">
                            <wp:extent cx="6752218" cy="622407"/>
                            <wp:effectExtent l="0" t="0" r="0" b="6350"/>
                            <wp:docPr id="14184846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4F5C">
        <w:rPr>
          <w:noProof/>
        </w:rPr>
        <w:drawing>
          <wp:inline distT="0" distB="0" distL="0" distR="0" wp14:anchorId="033E5309" wp14:editId="09042A62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577CE664" w14:textId="77777777" w:rsidTr="00B05497">
        <w:tc>
          <w:tcPr>
            <w:tcW w:w="9782" w:type="dxa"/>
          </w:tcPr>
          <w:p w14:paraId="1C86DF11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0BFF38F0" w14:textId="77777777" w:rsidR="0060416E" w:rsidRPr="0044336C" w:rsidRDefault="00004F5C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1296825509"/>
              </w:sdtPr>
              <w:sdtEndPr/>
              <w:sdtContent>
                <w:r w:rsidR="00687EC1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☒</w:t>
                </w:r>
              </w:sdtContent>
            </w:sdt>
            <w:r w:rsidR="00687EC1" w:rsidRPr="0044336C">
              <w:rPr>
                <w:b/>
                <w:bCs/>
                <w:color w:val="002060"/>
                <w:szCs w:val="24"/>
              </w:rPr>
              <w:t xml:space="preserve"> </w:t>
            </w:r>
            <w:r w:rsidR="0060416E" w:rsidRPr="0044336C">
              <w:rPr>
                <w:b/>
                <w:bCs/>
                <w:color w:val="002060"/>
                <w:szCs w:val="24"/>
              </w:rPr>
              <w:t xml:space="preserve">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593814A5" w14:textId="77777777" w:rsidR="00D32B28" w:rsidRPr="00D32B28" w:rsidRDefault="00D32B28" w:rsidP="000677DC"/>
        </w:tc>
      </w:tr>
      <w:tr w:rsidR="0060416E" w14:paraId="7195FDEE" w14:textId="77777777" w:rsidTr="00B05497">
        <w:tc>
          <w:tcPr>
            <w:tcW w:w="9782" w:type="dxa"/>
          </w:tcPr>
          <w:p w14:paraId="6D9F6C1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512ACA0C" w14:textId="6C0641B7" w:rsidR="00B05497" w:rsidRPr="00004F5C" w:rsidRDefault="001E51AF" w:rsidP="000677DC">
            <w:r>
              <w:t>Developing Leadership skills within Clinical Research</w:t>
            </w:r>
          </w:p>
        </w:tc>
      </w:tr>
      <w:tr w:rsidR="0060416E" w14:paraId="0330ADAD" w14:textId="77777777" w:rsidTr="00B05497">
        <w:tc>
          <w:tcPr>
            <w:tcW w:w="9782" w:type="dxa"/>
          </w:tcPr>
          <w:p w14:paraId="223B8FE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26B830B1" w14:textId="4714087C" w:rsidR="00B05497" w:rsidRPr="00004F5C" w:rsidRDefault="007C4C24" w:rsidP="000677DC">
            <w:r>
              <w:t xml:space="preserve">RIE, </w:t>
            </w:r>
            <w:r w:rsidR="00687EC1">
              <w:t xml:space="preserve">WGH </w:t>
            </w:r>
            <w:r>
              <w:t xml:space="preserve">or RHCYP </w:t>
            </w:r>
            <w:r w:rsidR="00687EC1">
              <w:t>Clinical Research Facility</w:t>
            </w:r>
          </w:p>
        </w:tc>
      </w:tr>
      <w:tr w:rsidR="0060416E" w14:paraId="15E6C9F6" w14:textId="77777777" w:rsidTr="00B05497">
        <w:tc>
          <w:tcPr>
            <w:tcW w:w="9782" w:type="dxa"/>
          </w:tcPr>
          <w:p w14:paraId="7D83823D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59496608" w14:textId="5DE8D3B7" w:rsidR="007C4C24" w:rsidRPr="00004F5C" w:rsidRDefault="007C4C24" w:rsidP="007C4C24">
            <w:r>
              <w:t>Ailsa Geddes (Lead Clinical Research Nurse Educator)</w:t>
            </w:r>
            <w:r>
              <w:rPr>
                <w:b/>
                <w:bCs/>
                <w:color w:val="002060"/>
              </w:rPr>
              <w:t xml:space="preserve">                                                                       </w:t>
            </w:r>
          </w:p>
          <w:p w14:paraId="6FDC32A5" w14:textId="77777777" w:rsidR="007C4C24" w:rsidRDefault="007C4C24" w:rsidP="007C4C2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</w:t>
            </w:r>
          </w:p>
          <w:p w14:paraId="42A38309" w14:textId="480EF530" w:rsidR="0060416E" w:rsidRPr="00004F5C" w:rsidRDefault="00C80CEF" w:rsidP="000677DC">
            <w:proofErr w:type="spellStart"/>
            <w:r>
              <w:t>a</w:t>
            </w:r>
            <w:r w:rsidR="007C4C24">
              <w:t>ilsa.geddes@nhs.scot</w:t>
            </w:r>
            <w:proofErr w:type="spellEnd"/>
          </w:p>
        </w:tc>
      </w:tr>
      <w:tr w:rsidR="0060416E" w14:paraId="414EE4D2" w14:textId="77777777" w:rsidTr="00B05497">
        <w:tc>
          <w:tcPr>
            <w:tcW w:w="9782" w:type="dxa"/>
          </w:tcPr>
          <w:p w14:paraId="51DEA61A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65971513" w14:textId="77777777" w:rsidR="00B05497" w:rsidRPr="0044336C" w:rsidRDefault="00C80CEF" w:rsidP="000677DC">
            <w:r>
              <w:t xml:space="preserve">Up to </w:t>
            </w:r>
            <w:r w:rsidR="001030BD">
              <w:t>1 week</w:t>
            </w:r>
          </w:p>
          <w:p w14:paraId="70106DBD" w14:textId="77777777" w:rsidR="0060416E" w:rsidRPr="00D32B28" w:rsidRDefault="0060416E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68C45537" w14:textId="77777777" w:rsidTr="00B05497">
        <w:tc>
          <w:tcPr>
            <w:tcW w:w="9782" w:type="dxa"/>
          </w:tcPr>
          <w:p w14:paraId="0AAD1B31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2DF8E48B" w14:textId="77777777" w:rsidR="00555C7C" w:rsidRDefault="00555C7C" w:rsidP="00555C7C">
            <w:pPr>
              <w:jc w:val="both"/>
            </w:pPr>
            <w:r w:rsidRPr="0093429F">
              <w:t>Edinburgh Clinical Research Facility (E</w:t>
            </w:r>
            <w:r>
              <w:t xml:space="preserve">dinburgh </w:t>
            </w:r>
            <w:r w:rsidRPr="0093429F">
              <w:t xml:space="preserve">CRF) is a joint venture between the University of Edinburgh and NHS Lothian that provides state of the art facilities to support multidisciplinary clinical research and training. </w:t>
            </w:r>
            <w:r>
              <w:t xml:space="preserve">Edinburgh </w:t>
            </w:r>
            <w:r w:rsidRPr="0093429F">
              <w:t xml:space="preserve">CRF operates on all the </w:t>
            </w:r>
            <w:r>
              <w:t xml:space="preserve">acute </w:t>
            </w:r>
            <w:r w:rsidRPr="0093429F">
              <w:t xml:space="preserve">clinical sites in </w:t>
            </w:r>
            <w:r w:rsidR="00C80CEF">
              <w:t>Lothian</w:t>
            </w:r>
            <w:r>
              <w:t xml:space="preserve"> (WGH, RIE, RHCYP) and in July 2011 became </w:t>
            </w:r>
            <w:r w:rsidRPr="0093429F">
              <w:t>the first academic non-commercial clinical research facility in the UK to receive accreditation under the Medicines and Healthcare products Regulatory Agency (MHRA) Phase I Scheme</w:t>
            </w:r>
            <w:r>
              <w:t>.</w:t>
            </w:r>
          </w:p>
          <w:p w14:paraId="406475BF" w14:textId="77777777" w:rsidR="00555C7C" w:rsidRDefault="00555C7C" w:rsidP="000677DC"/>
          <w:p w14:paraId="690604A3" w14:textId="77777777" w:rsidR="00555C7C" w:rsidRDefault="00555C7C" w:rsidP="000677DC">
            <w:r>
              <w:t>This opportunity allows you to observe a Lead Research Nurse within the Edinburgh, gaining insight into how staff workloads are managed, skill mixes are optimised, and operational processes are maintained in line with</w:t>
            </w:r>
            <w:r w:rsidR="007C4C24">
              <w:t xml:space="preserve"> regulatory</w:t>
            </w:r>
            <w:r>
              <w:t xml:space="preserve"> governance standards. It also highlights the application of effective leadership and management skills in a complex, multidisciplinary </w:t>
            </w:r>
            <w:r w:rsidR="007C4C24">
              <w:t xml:space="preserve">clinical </w:t>
            </w:r>
            <w:r>
              <w:t>research environment.</w:t>
            </w:r>
          </w:p>
          <w:p w14:paraId="26ECE2C5" w14:textId="77777777" w:rsidR="00D32B28" w:rsidRPr="00D32B28" w:rsidRDefault="00D32B28" w:rsidP="000677DC"/>
        </w:tc>
      </w:tr>
      <w:tr w:rsidR="000677DC" w14:paraId="4488D8CD" w14:textId="77777777" w:rsidTr="00B05497">
        <w:tc>
          <w:tcPr>
            <w:tcW w:w="9782" w:type="dxa"/>
          </w:tcPr>
          <w:p w14:paraId="4F05FAEB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3377DE57" w14:textId="77777777" w:rsidR="005845DE" w:rsidRDefault="00687EC1" w:rsidP="0044336C">
            <w:pPr>
              <w:pStyle w:val="ListParagraph"/>
              <w:numPr>
                <w:ilvl w:val="0"/>
                <w:numId w:val="2"/>
              </w:numPr>
            </w:pPr>
            <w:r>
              <w:t>Observe the role of a Lead Research Nurse</w:t>
            </w:r>
            <w:r w:rsidR="001030BD">
              <w:t>, including carrying out daily / weekly / monthly duties</w:t>
            </w:r>
          </w:p>
          <w:p w14:paraId="189988B3" w14:textId="77777777" w:rsidR="00687EC1" w:rsidRDefault="00687EC1" w:rsidP="0044336C">
            <w:pPr>
              <w:pStyle w:val="ListParagraph"/>
              <w:numPr>
                <w:ilvl w:val="0"/>
                <w:numId w:val="2"/>
              </w:numPr>
            </w:pPr>
            <w:r>
              <w:t>Understand the pressures on teams and impact of workload on resourcing</w:t>
            </w:r>
          </w:p>
          <w:p w14:paraId="551DED61" w14:textId="77777777" w:rsidR="00D32B28" w:rsidRDefault="001030BD" w:rsidP="000677DC">
            <w:pPr>
              <w:pStyle w:val="ListParagraph"/>
              <w:numPr>
                <w:ilvl w:val="0"/>
                <w:numId w:val="2"/>
              </w:numPr>
            </w:pPr>
            <w:r>
              <w:t>Development of c</w:t>
            </w:r>
            <w:r w:rsidR="00687EC1">
              <w:t>ommunication and leadership skills</w:t>
            </w:r>
          </w:p>
          <w:p w14:paraId="78287E79" w14:textId="77777777" w:rsidR="00B05497" w:rsidRPr="00D32B28" w:rsidRDefault="00B05497" w:rsidP="000677DC">
            <w:pPr>
              <w:rPr>
                <w:b/>
                <w:bCs/>
                <w:color w:val="002060"/>
              </w:rPr>
            </w:pPr>
          </w:p>
        </w:tc>
      </w:tr>
      <w:tr w:rsidR="00B05497" w14:paraId="3C38370C" w14:textId="77777777" w:rsidTr="00B05497">
        <w:tc>
          <w:tcPr>
            <w:tcW w:w="9782" w:type="dxa"/>
          </w:tcPr>
          <w:p w14:paraId="50F1F93A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6DF30E38" w14:textId="77777777" w:rsidR="00B05497" w:rsidRPr="00687EC1" w:rsidRDefault="00687EC1" w:rsidP="0044336C">
            <w:pPr>
              <w:pStyle w:val="ListParagraph"/>
              <w:numPr>
                <w:ilvl w:val="0"/>
                <w:numId w:val="2"/>
              </w:numPr>
            </w:pPr>
            <w:r w:rsidRPr="00687EC1">
              <w:t>Reflect on own leadership and management skills</w:t>
            </w:r>
          </w:p>
          <w:p w14:paraId="2075669E" w14:textId="77777777" w:rsidR="00687EC1" w:rsidRPr="00687EC1" w:rsidRDefault="00687EC1" w:rsidP="0044336C">
            <w:pPr>
              <w:pStyle w:val="ListParagraph"/>
              <w:numPr>
                <w:ilvl w:val="0"/>
                <w:numId w:val="2"/>
              </w:numPr>
            </w:pPr>
            <w:r w:rsidRPr="00687EC1">
              <w:t>Learn how to provide effective feedback and any escalation of concerns compassionately, in line with NHS Lothian values</w:t>
            </w:r>
          </w:p>
          <w:p w14:paraId="52EE8102" w14:textId="77777777" w:rsidR="00687EC1" w:rsidRPr="00687EC1" w:rsidRDefault="00687EC1" w:rsidP="0044336C">
            <w:pPr>
              <w:pStyle w:val="ListParagraph"/>
              <w:numPr>
                <w:ilvl w:val="0"/>
                <w:numId w:val="2"/>
              </w:numPr>
            </w:pPr>
            <w:r w:rsidRPr="00687EC1">
              <w:t>Gain an understanding of how Edinburgh CRF functions from a senior perspective</w:t>
            </w:r>
          </w:p>
          <w:p w14:paraId="5295144A" w14:textId="6B6FCF14" w:rsidR="00B05497" w:rsidRPr="00004F5C" w:rsidRDefault="00687EC1" w:rsidP="000677DC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002060"/>
              </w:rPr>
            </w:pPr>
            <w:r w:rsidRPr="00687EC1">
              <w:lastRenderedPageBreak/>
              <w:t xml:space="preserve">Understand the journey and steps required to deliver clinical research, including </w:t>
            </w:r>
            <w:r w:rsidR="007C4C24">
              <w:t xml:space="preserve">the </w:t>
            </w:r>
            <w:r w:rsidRPr="00687EC1">
              <w:t>CRF application process</w:t>
            </w:r>
          </w:p>
        </w:tc>
      </w:tr>
      <w:tr w:rsidR="003E043A" w14:paraId="0087DD2D" w14:textId="77777777" w:rsidTr="00B05497">
        <w:tc>
          <w:tcPr>
            <w:tcW w:w="9782" w:type="dxa"/>
          </w:tcPr>
          <w:p w14:paraId="53A48ADE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lastRenderedPageBreak/>
              <w:t>Target Group</w:t>
            </w:r>
          </w:p>
          <w:p w14:paraId="6A7059BC" w14:textId="77777777" w:rsidR="003E043A" w:rsidRDefault="00687EC1" w:rsidP="000677DC">
            <w:pPr>
              <w:rPr>
                <w:b/>
                <w:bCs/>
                <w:color w:val="002060"/>
              </w:rPr>
            </w:pPr>
            <w:r>
              <w:t>Any current Clinical Research Nurse role</w:t>
            </w:r>
          </w:p>
          <w:p w14:paraId="732F817F" w14:textId="77777777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70C42511" w14:textId="77777777" w:rsidTr="00B05497">
        <w:tc>
          <w:tcPr>
            <w:tcW w:w="9782" w:type="dxa"/>
          </w:tcPr>
          <w:p w14:paraId="773CBA85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6FCC82D7" w14:textId="77777777" w:rsidR="00D32B28" w:rsidRDefault="00C80CEF" w:rsidP="000677DC">
            <w:r>
              <w:t>To be mutually agreed on application</w:t>
            </w:r>
            <w:r w:rsidRPr="00D32B28">
              <w:t xml:space="preserve"> </w:t>
            </w:r>
          </w:p>
          <w:p w14:paraId="13C46785" w14:textId="77777777" w:rsidR="00C80CEF" w:rsidRPr="00D32B28" w:rsidRDefault="00C80CEF" w:rsidP="000677DC"/>
        </w:tc>
      </w:tr>
      <w:tr w:rsidR="0060416E" w14:paraId="5885D4C3" w14:textId="77777777" w:rsidTr="00B05497">
        <w:tc>
          <w:tcPr>
            <w:tcW w:w="9782" w:type="dxa"/>
          </w:tcPr>
          <w:p w14:paraId="2FCEEF85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30C77BFD" w14:textId="77777777" w:rsidR="0060416E" w:rsidRDefault="00C80CEF" w:rsidP="000677DC">
            <w:pPr>
              <w:rPr>
                <w:b/>
                <w:bCs/>
                <w:color w:val="002060"/>
              </w:rPr>
            </w:pPr>
            <w:r w:rsidRPr="005038AD">
              <w:rPr>
                <w:bCs/>
              </w:rPr>
              <w:t>See contact details above</w:t>
            </w:r>
            <w:r>
              <w:rPr>
                <w:b/>
                <w:bCs/>
                <w:color w:val="002060"/>
              </w:rPr>
              <w:t xml:space="preserve"> </w:t>
            </w:r>
          </w:p>
          <w:p w14:paraId="6FEC5500" w14:textId="77777777" w:rsidR="00C80CEF" w:rsidRDefault="00C80CEF" w:rsidP="000677DC">
            <w:pPr>
              <w:rPr>
                <w:b/>
                <w:bCs/>
                <w:color w:val="002060"/>
              </w:rPr>
            </w:pPr>
          </w:p>
        </w:tc>
      </w:tr>
    </w:tbl>
    <w:p w14:paraId="21402F1C" w14:textId="77777777" w:rsidR="000677DC" w:rsidRPr="000677DC" w:rsidRDefault="000677DC" w:rsidP="000677DC"/>
    <w:sectPr w:rsidR="000677DC" w:rsidRPr="000677DC" w:rsidSect="000677DC">
      <w:head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1DEC4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1891A20D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DBF1A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00D5FB19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D729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673902">
    <w:abstractNumId w:val="1"/>
  </w:num>
  <w:num w:numId="2" w16cid:durableId="1596085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04F5C"/>
    <w:rsid w:val="000677DC"/>
    <w:rsid w:val="001030BD"/>
    <w:rsid w:val="00123BC2"/>
    <w:rsid w:val="001C62E0"/>
    <w:rsid w:val="001E51AF"/>
    <w:rsid w:val="001E565D"/>
    <w:rsid w:val="001F54C2"/>
    <w:rsid w:val="003E043A"/>
    <w:rsid w:val="0044336C"/>
    <w:rsid w:val="00555C7C"/>
    <w:rsid w:val="005845DE"/>
    <w:rsid w:val="00587A54"/>
    <w:rsid w:val="005B425B"/>
    <w:rsid w:val="0060416E"/>
    <w:rsid w:val="00687EC1"/>
    <w:rsid w:val="006C321A"/>
    <w:rsid w:val="00720BC6"/>
    <w:rsid w:val="007C4C24"/>
    <w:rsid w:val="007D2364"/>
    <w:rsid w:val="007F0561"/>
    <w:rsid w:val="00957A9D"/>
    <w:rsid w:val="00A62721"/>
    <w:rsid w:val="00B05497"/>
    <w:rsid w:val="00C40665"/>
    <w:rsid w:val="00C80CEF"/>
    <w:rsid w:val="00CE69F5"/>
    <w:rsid w:val="00D32B28"/>
    <w:rsid w:val="00D7641E"/>
    <w:rsid w:val="00E3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6C5BA3B"/>
  <w15:docId w15:val="{200899B1-1349-4A07-9649-2F7AFA11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E3E"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MacArthur, Juliet</dc:creator>
  <cp:lastModifiedBy>MacArthur, Juliet</cp:lastModifiedBy>
  <cp:revision>3</cp:revision>
  <dcterms:created xsi:type="dcterms:W3CDTF">2025-11-10T16:02:00Z</dcterms:created>
  <dcterms:modified xsi:type="dcterms:W3CDTF">2025-11-10T16:04:00Z</dcterms:modified>
</cp:coreProperties>
</file>