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1D24BB8A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261C1B">
        <w:t xml:space="preserve">Learning &amp; </w:t>
      </w:r>
      <w:r>
        <w:t>Leadership Academy</w:t>
      </w:r>
    </w:p>
    <w:p w14:paraId="02B64539" w14:textId="253B6C7C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5042E36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5B0C0E1D" w:rsidR="0060416E" w:rsidRPr="0044336C" w:rsidRDefault="0099602C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CA1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FF1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5042E367">
        <w:tc>
          <w:tcPr>
            <w:tcW w:w="9782" w:type="dxa"/>
          </w:tcPr>
          <w:p w14:paraId="729A515F" w14:textId="77777777" w:rsidR="00B05497" w:rsidRDefault="0060416E" w:rsidP="000677DC">
            <w:pPr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  <w:r w:rsidR="00AD1CA1">
              <w:rPr>
                <w:b/>
                <w:bCs/>
                <w:color w:val="002060"/>
              </w:rPr>
              <w:t>:</w:t>
            </w:r>
            <w:r w:rsidR="00AD1CA1" w:rsidRPr="00B10758">
              <w:rPr>
                <w:color w:val="002060"/>
              </w:rPr>
              <w:t xml:space="preserve"> </w:t>
            </w:r>
            <w:r w:rsidR="00B10758">
              <w:rPr>
                <w:color w:val="002060"/>
              </w:rPr>
              <w:t xml:space="preserve">  </w:t>
            </w:r>
            <w:r w:rsidR="00AD1CA1" w:rsidRPr="00B10758">
              <w:rPr>
                <w:color w:val="002060"/>
              </w:rPr>
              <w:t xml:space="preserve">Scottish Learning Disability Nurse Leads </w:t>
            </w:r>
          </w:p>
          <w:p w14:paraId="15081B7F" w14:textId="35E6A276" w:rsidR="00D73748" w:rsidRPr="00D73748" w:rsidRDefault="00D73748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0E6760B" w14:textId="77777777" w:rsidTr="5042E367">
        <w:tc>
          <w:tcPr>
            <w:tcW w:w="9782" w:type="dxa"/>
          </w:tcPr>
          <w:p w14:paraId="666D0A1B" w14:textId="0456EB6B" w:rsidR="0060416E" w:rsidRPr="00D73748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  <w:r w:rsidR="00AD1CA1">
              <w:rPr>
                <w:b/>
                <w:bCs/>
                <w:color w:val="002060"/>
              </w:rPr>
              <w:t xml:space="preserve">: </w:t>
            </w:r>
            <w:r w:rsidR="00B10758">
              <w:rPr>
                <w:b/>
                <w:bCs/>
                <w:color w:val="002060"/>
              </w:rPr>
              <w:t xml:space="preserve">  </w:t>
            </w:r>
            <w:r w:rsidR="00AD1CA1" w:rsidRPr="00B10758">
              <w:rPr>
                <w:color w:val="002060"/>
              </w:rPr>
              <w:t xml:space="preserve">6wkly on teams, and 6mthly in person </w:t>
            </w:r>
            <w:r w:rsidR="003F3E41" w:rsidRPr="00B10758">
              <w:rPr>
                <w:color w:val="002060"/>
              </w:rPr>
              <w:t>full day</w:t>
            </w:r>
            <w:r w:rsidR="003F3E41">
              <w:rPr>
                <w:b/>
                <w:bCs/>
                <w:color w:val="002060"/>
              </w:rPr>
              <w:t xml:space="preserve"> 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5042E36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58E27418" w:rsidR="00261C1B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Name</w:t>
            </w:r>
            <w:r w:rsidR="00AD1CA1">
              <w:rPr>
                <w:b/>
                <w:bCs/>
                <w:color w:val="002060"/>
              </w:rPr>
              <w:t>:</w:t>
            </w:r>
            <w:r w:rsidR="00B10758">
              <w:rPr>
                <w:b/>
                <w:bCs/>
                <w:color w:val="002060"/>
              </w:rPr>
              <w:t xml:space="preserve">  </w:t>
            </w:r>
            <w:r w:rsidR="00AD1CA1" w:rsidRPr="00B10758">
              <w:rPr>
                <w:color w:val="002060"/>
              </w:rPr>
              <w:t>Scott Taylor</w:t>
            </w:r>
          </w:p>
          <w:p w14:paraId="720018C2" w14:textId="7F6F0C38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AD1CA1">
              <w:rPr>
                <w:b/>
                <w:bCs/>
                <w:color w:val="002060"/>
              </w:rPr>
              <w:t xml:space="preserve">: </w:t>
            </w:r>
            <w:r w:rsidR="00B10758">
              <w:rPr>
                <w:b/>
                <w:bCs/>
                <w:color w:val="002060"/>
              </w:rPr>
              <w:t xml:space="preserve">    </w:t>
            </w:r>
            <w:r w:rsidR="00AD1CA1" w:rsidRPr="00B10758">
              <w:rPr>
                <w:color w:val="002060"/>
              </w:rPr>
              <w:t>Consultant Nurse / Cochair of the SLDNL</w:t>
            </w:r>
            <w:r w:rsidR="0060416E" w:rsidRPr="00B10758">
              <w:rPr>
                <w:color w:val="002060"/>
              </w:rPr>
              <w:t xml:space="preserve">                                                                             </w:t>
            </w:r>
          </w:p>
          <w:p w14:paraId="227B8902" w14:textId="2E933A5D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  <w:r w:rsidR="00AD1CA1">
              <w:rPr>
                <w:b/>
                <w:bCs/>
                <w:color w:val="002060"/>
              </w:rPr>
              <w:t xml:space="preserve">: </w:t>
            </w:r>
            <w:r w:rsidR="00B10758">
              <w:rPr>
                <w:b/>
                <w:bCs/>
                <w:color w:val="002060"/>
              </w:rPr>
              <w:t xml:space="preserve">  </w:t>
            </w:r>
            <w:hyperlink r:id="rId11" w:history="1">
              <w:r w:rsidR="00C54A4B" w:rsidRPr="006A40FA">
                <w:rPr>
                  <w:rStyle w:val="Hyperlink"/>
                </w:rPr>
                <w:t>scott.taylor@nhs.scot</w:t>
              </w:r>
            </w:hyperlink>
            <w:r w:rsidR="00C54A4B">
              <w:rPr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5042E367">
        <w:tc>
          <w:tcPr>
            <w:tcW w:w="9782" w:type="dxa"/>
          </w:tcPr>
          <w:p w14:paraId="57769562" w14:textId="0B7B3C1B" w:rsidR="005C2B71" w:rsidRDefault="0060416E" w:rsidP="005C2B71">
            <w:pPr>
              <w:rPr>
                <w:b/>
                <w:bCs/>
                <w:color w:val="002060"/>
              </w:rPr>
            </w:pPr>
            <w:r w:rsidRPr="5042E367">
              <w:rPr>
                <w:b/>
                <w:bCs/>
                <w:color w:val="002060"/>
              </w:rPr>
              <w:t>Duration</w:t>
            </w:r>
            <w:r w:rsidR="00261C1B" w:rsidRPr="5042E367">
              <w:rPr>
                <w:b/>
                <w:bCs/>
                <w:color w:val="002060"/>
              </w:rPr>
              <w:t xml:space="preserve"> of opportunity</w:t>
            </w:r>
            <w:r w:rsidR="513CEFF3" w:rsidRPr="5042E367">
              <w:rPr>
                <w:b/>
                <w:bCs/>
                <w:color w:val="002060"/>
              </w:rPr>
              <w:t xml:space="preserve">: </w:t>
            </w:r>
            <w:r w:rsidR="00E64CF0" w:rsidRPr="5042E367">
              <w:rPr>
                <w:color w:val="002060"/>
              </w:rPr>
              <w:t>4hrs if online</w:t>
            </w:r>
            <w:r w:rsidR="005C2B71" w:rsidRPr="5042E367">
              <w:rPr>
                <w:color w:val="002060"/>
              </w:rPr>
              <w:t>,</w:t>
            </w:r>
            <w:r w:rsidR="00E64CF0" w:rsidRPr="5042E367">
              <w:rPr>
                <w:color w:val="002060"/>
              </w:rPr>
              <w:t xml:space="preserve"> </w:t>
            </w:r>
            <w:r w:rsidR="005C2B71" w:rsidRPr="5042E367">
              <w:rPr>
                <w:color w:val="002060"/>
              </w:rPr>
              <w:t xml:space="preserve">and </w:t>
            </w:r>
            <w:r w:rsidR="003F3E41" w:rsidRPr="5042E367">
              <w:rPr>
                <w:color w:val="002060"/>
              </w:rPr>
              <w:t>7</w:t>
            </w:r>
            <w:r w:rsidR="005C2B71" w:rsidRPr="5042E367">
              <w:rPr>
                <w:color w:val="002060"/>
              </w:rPr>
              <w:t xml:space="preserve"> hrs if in person</w:t>
            </w:r>
          </w:p>
          <w:p w14:paraId="0D55AA7C" w14:textId="77777777" w:rsidR="005C2B71" w:rsidRDefault="005C2B71" w:rsidP="005C2B71">
            <w:pPr>
              <w:rPr>
                <w:b/>
                <w:bCs/>
                <w:color w:val="002060"/>
              </w:rPr>
            </w:pPr>
          </w:p>
          <w:p w14:paraId="387243BE" w14:textId="10BB2DF8" w:rsidR="002C327B" w:rsidRPr="00D73748" w:rsidRDefault="002C327B" w:rsidP="00D73748">
            <w:pPr>
              <w:pStyle w:val="ListParagraph"/>
              <w:numPr>
                <w:ilvl w:val="0"/>
                <w:numId w:val="3"/>
              </w:numPr>
              <w:rPr>
                <w:color w:val="002060"/>
              </w:rPr>
            </w:pPr>
            <w:proofErr w:type="gramStart"/>
            <w:r w:rsidRPr="00D73748">
              <w:rPr>
                <w:color w:val="002060"/>
              </w:rPr>
              <w:t>90 minute</w:t>
            </w:r>
            <w:proofErr w:type="gramEnd"/>
            <w:r w:rsidR="005C2B71" w:rsidRPr="00D73748">
              <w:rPr>
                <w:color w:val="002060"/>
              </w:rPr>
              <w:t xml:space="preserve"> meeting + 2 x 30 minute preparation/reflection discussions pre and post meeting + 1 hour follow up meeting 1 month later</w:t>
            </w:r>
          </w:p>
          <w:p w14:paraId="7B756424" w14:textId="11BCFA3E" w:rsidR="00B05497" w:rsidRPr="00D73748" w:rsidRDefault="003F3E41" w:rsidP="00D73748">
            <w:pPr>
              <w:pStyle w:val="ListParagraph"/>
              <w:numPr>
                <w:ilvl w:val="0"/>
                <w:numId w:val="3"/>
              </w:numPr>
              <w:rPr>
                <w:color w:val="002060"/>
              </w:rPr>
            </w:pPr>
            <w:proofErr w:type="gramStart"/>
            <w:r w:rsidRPr="00D73748">
              <w:rPr>
                <w:color w:val="002060"/>
              </w:rPr>
              <w:t>5 hour</w:t>
            </w:r>
            <w:proofErr w:type="gramEnd"/>
            <w:r w:rsidRPr="00D73748">
              <w:rPr>
                <w:color w:val="002060"/>
              </w:rPr>
              <w:t xml:space="preserve"> </w:t>
            </w:r>
            <w:r w:rsidR="002C327B" w:rsidRPr="00D73748">
              <w:rPr>
                <w:color w:val="002060"/>
              </w:rPr>
              <w:t>meeting + 2 x 30 minute preparation/reflection discussions pre and post meeting + 1 hour follow up meeting 1 month later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5042E367">
        <w:tc>
          <w:tcPr>
            <w:tcW w:w="9782" w:type="dxa"/>
          </w:tcPr>
          <w:p w14:paraId="130F7BB0" w14:textId="08F1729B" w:rsidR="00D32B28" w:rsidRPr="00EC6A17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>pportunity</w:t>
            </w:r>
            <w:r w:rsidR="00B21738">
              <w:rPr>
                <w:b/>
                <w:bCs/>
                <w:color w:val="002060"/>
              </w:rPr>
              <w:t xml:space="preserve">:  </w:t>
            </w:r>
            <w:r w:rsidR="00B21738" w:rsidRPr="00B10758">
              <w:rPr>
                <w:color w:val="002060"/>
              </w:rPr>
              <w:t xml:space="preserve">Scottish Learning Disability Nurse Leads </w:t>
            </w:r>
            <w:r w:rsidR="00B21738">
              <w:rPr>
                <w:color w:val="002060"/>
              </w:rPr>
              <w:t xml:space="preserve">is </w:t>
            </w:r>
            <w:r w:rsidR="000845C1">
              <w:rPr>
                <w:color w:val="002060"/>
              </w:rPr>
              <w:t>Community of Practice that report to Scottish Executive Nurse Directors [SEND]</w:t>
            </w:r>
            <w:r w:rsidR="00EC6A17">
              <w:rPr>
                <w:color w:val="002060"/>
              </w:rPr>
              <w:t xml:space="preserve">, with a diverse and dynamic membership of senior learning disability nurses from each of the Territorial Boards, Special Boards, Government, Education, MWC, RCN and independent sectors. It provides the </w:t>
            </w:r>
            <w:r w:rsidR="00D73748">
              <w:rPr>
                <w:color w:val="002060"/>
              </w:rPr>
              <w:t xml:space="preserve">strategic leadership </w:t>
            </w:r>
            <w:r w:rsidR="00EC6A17">
              <w:rPr>
                <w:color w:val="002060"/>
              </w:rPr>
              <w:t>voice for learning disability nursing across Scotland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5042E36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28FAA40A" w14:textId="77777777" w:rsidR="00A53BFE" w:rsidRPr="00A53BFE" w:rsidRDefault="00F2160F" w:rsidP="00F2160F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A53BFE">
              <w:rPr>
                <w:color w:val="002060"/>
              </w:rPr>
              <w:t xml:space="preserve">Access </w:t>
            </w:r>
            <w:r w:rsidR="00A53BFE" w:rsidRPr="00A53BFE">
              <w:rPr>
                <w:color w:val="002060"/>
              </w:rPr>
              <w:t>papers</w:t>
            </w:r>
            <w:r w:rsidRPr="00A53BFE">
              <w:rPr>
                <w:color w:val="002060"/>
              </w:rPr>
              <w:t xml:space="preserve"> in </w:t>
            </w:r>
            <w:r w:rsidR="00A53BFE" w:rsidRPr="00A53BFE">
              <w:rPr>
                <w:color w:val="002060"/>
              </w:rPr>
              <w:t>advance</w:t>
            </w:r>
            <w:r w:rsidRPr="00A53BFE">
              <w:rPr>
                <w:color w:val="002060"/>
              </w:rPr>
              <w:t xml:space="preserve"> </w:t>
            </w:r>
          </w:p>
          <w:p w14:paraId="10603C65" w14:textId="77777777" w:rsidR="00B05497" w:rsidRDefault="00A53BFE" w:rsidP="00F216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</w:rPr>
            </w:pPr>
            <w:r w:rsidRPr="00A53BFE">
              <w:rPr>
                <w:color w:val="002060"/>
              </w:rPr>
              <w:t xml:space="preserve">Have an </w:t>
            </w:r>
            <w:r w:rsidR="00F2160F" w:rsidRPr="00A53BFE">
              <w:rPr>
                <w:color w:val="002060"/>
              </w:rPr>
              <w:t xml:space="preserve">opportunity </w:t>
            </w:r>
            <w:r w:rsidRPr="00A53BFE">
              <w:rPr>
                <w:color w:val="002060"/>
              </w:rPr>
              <w:t>for pre-meet discussion to set context and explore</w:t>
            </w:r>
            <w:r w:rsidR="00F2160F" w:rsidRPr="00A53BFE">
              <w:rPr>
                <w:color w:val="002060"/>
              </w:rPr>
              <w:t xml:space="preserve"> </w:t>
            </w:r>
            <w:r w:rsidRPr="00A53BFE">
              <w:rPr>
                <w:color w:val="002060"/>
              </w:rPr>
              <w:t>concepts</w:t>
            </w:r>
            <w:r>
              <w:rPr>
                <w:b/>
                <w:bCs/>
                <w:color w:val="002060"/>
              </w:rPr>
              <w:t xml:space="preserve"> </w:t>
            </w:r>
          </w:p>
          <w:p w14:paraId="568427E2" w14:textId="77777777" w:rsidR="00A53BFE" w:rsidRDefault="00A53BFE" w:rsidP="00F2160F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E60D29">
              <w:rPr>
                <w:color w:val="002060"/>
              </w:rPr>
              <w:t xml:space="preserve">Have an opportunity </w:t>
            </w:r>
            <w:r w:rsidR="00E60D29" w:rsidRPr="00E60D29">
              <w:rPr>
                <w:color w:val="002060"/>
              </w:rPr>
              <w:t>for post meet discussions to clarify and consolidate</w:t>
            </w:r>
          </w:p>
          <w:p w14:paraId="5D60312B" w14:textId="5C804531" w:rsidR="00D73748" w:rsidRPr="00E60D29" w:rsidRDefault="00D73748" w:rsidP="00D73748">
            <w:pPr>
              <w:pStyle w:val="ListParagraph"/>
              <w:ind w:left="360"/>
              <w:rPr>
                <w:color w:val="002060"/>
              </w:rPr>
            </w:pPr>
          </w:p>
        </w:tc>
      </w:tr>
      <w:tr w:rsidR="00B05497" w14:paraId="45CA9B08" w14:textId="77777777" w:rsidTr="5042E36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EAE499B" w14:textId="77777777" w:rsidR="00B777AA" w:rsidRDefault="00F2160F" w:rsidP="00F2160F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EC6A17">
              <w:rPr>
                <w:color w:val="002060"/>
              </w:rPr>
              <w:t>Experience strategic thinking</w:t>
            </w:r>
            <w:r>
              <w:rPr>
                <w:color w:val="002060"/>
              </w:rPr>
              <w:t xml:space="preserve"> and whole system </w:t>
            </w:r>
            <w:r w:rsidRPr="00EC6A17">
              <w:rPr>
                <w:color w:val="002060"/>
              </w:rPr>
              <w:t>planning that is solution focused and</w:t>
            </w:r>
            <w:r>
              <w:rPr>
                <w:color w:val="002060"/>
              </w:rPr>
              <w:t xml:space="preserve"> achievable </w:t>
            </w:r>
          </w:p>
          <w:p w14:paraId="17471152" w14:textId="53A6B101" w:rsidR="00F2160F" w:rsidRPr="00EC6A17" w:rsidRDefault="00B777AA" w:rsidP="00F2160F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Experience how competing priorities are managed, and dynamic / creative actions achieved </w:t>
            </w:r>
            <w:r w:rsidR="00F2160F" w:rsidRPr="00EC6A17">
              <w:rPr>
                <w:color w:val="002060"/>
              </w:rPr>
              <w:t xml:space="preserve"> </w:t>
            </w:r>
          </w:p>
          <w:p w14:paraId="51069F77" w14:textId="77777777" w:rsidR="00B05497" w:rsidRDefault="00317FE6" w:rsidP="000677DC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Explore transferable skills and learning at personal and system </w:t>
            </w:r>
            <w:r w:rsidR="00D73748">
              <w:rPr>
                <w:color w:val="002060"/>
              </w:rPr>
              <w:t>level</w:t>
            </w:r>
          </w:p>
          <w:p w14:paraId="36431007" w14:textId="60658504" w:rsidR="00D73748" w:rsidRPr="00D73748" w:rsidRDefault="00D73748" w:rsidP="00D73748">
            <w:pPr>
              <w:pStyle w:val="ListParagraph"/>
              <w:ind w:left="360"/>
              <w:rPr>
                <w:color w:val="002060"/>
              </w:rPr>
            </w:pPr>
          </w:p>
        </w:tc>
      </w:tr>
      <w:tr w:rsidR="003E043A" w14:paraId="04A5987A" w14:textId="77777777" w:rsidTr="5042E367">
        <w:tc>
          <w:tcPr>
            <w:tcW w:w="9782" w:type="dxa"/>
          </w:tcPr>
          <w:p w14:paraId="04FCA51D" w14:textId="30F933F4" w:rsidR="003E043A" w:rsidRPr="0099602C" w:rsidRDefault="003E043A" w:rsidP="000677DC">
            <w:pPr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  <w:r w:rsidR="00B21738">
              <w:rPr>
                <w:b/>
                <w:bCs/>
                <w:color w:val="002060"/>
              </w:rPr>
              <w:t xml:space="preserve">: </w:t>
            </w:r>
            <w:r w:rsidR="00B21738" w:rsidRPr="00B21738">
              <w:rPr>
                <w:color w:val="002060"/>
              </w:rPr>
              <w:t>Colleague</w:t>
            </w:r>
            <w:r w:rsidR="0099602C">
              <w:rPr>
                <w:color w:val="002060"/>
              </w:rPr>
              <w:t>s in senior charge nurse/team lead/clinical nurse manager roles</w:t>
            </w:r>
            <w:r w:rsidR="00B21738" w:rsidRPr="00B21738">
              <w:rPr>
                <w:color w:val="002060"/>
              </w:rPr>
              <w:t xml:space="preserve"> looking to build understanding and experience of national strategic work</w:t>
            </w:r>
            <w:r w:rsidR="00B21738">
              <w:rPr>
                <w:b/>
                <w:bCs/>
                <w:color w:val="002060"/>
              </w:rPr>
              <w:t xml:space="preserve"> </w:t>
            </w:r>
            <w:r w:rsidR="0099602C" w:rsidRPr="0099602C">
              <w:rPr>
                <w:color w:val="002060"/>
              </w:rPr>
              <w:t>– although focus learning disability opportunity open to all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5042E367">
        <w:tc>
          <w:tcPr>
            <w:tcW w:w="9782" w:type="dxa"/>
          </w:tcPr>
          <w:p w14:paraId="1B545746" w14:textId="2F940D6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  <w:r w:rsidR="00B21738">
              <w:rPr>
                <w:b/>
                <w:bCs/>
                <w:color w:val="002060"/>
              </w:rPr>
              <w:t xml:space="preserve">: </w:t>
            </w:r>
            <w:r w:rsidR="00B21738" w:rsidRPr="00B21738">
              <w:rPr>
                <w:color w:val="002060"/>
              </w:rPr>
              <w:t>check in with Scott for details</w:t>
            </w:r>
            <w:r w:rsidR="00B21738">
              <w:rPr>
                <w:b/>
                <w:bCs/>
                <w:color w:val="002060"/>
              </w:rPr>
              <w:t xml:space="preserve">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5042E367">
        <w:tc>
          <w:tcPr>
            <w:tcW w:w="9782" w:type="dxa"/>
          </w:tcPr>
          <w:p w14:paraId="6A1DE8D8" w14:textId="20C05FF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How to apply / arrange</w:t>
            </w:r>
            <w:r w:rsidR="00D73748">
              <w:rPr>
                <w:b/>
                <w:bCs/>
                <w:color w:val="002060"/>
              </w:rPr>
              <w:t xml:space="preserve">: </w:t>
            </w:r>
            <w:r w:rsidR="00D73748" w:rsidRPr="00D73748">
              <w:rPr>
                <w:color w:val="002060"/>
              </w:rPr>
              <w:t>contact Scott direct</w:t>
            </w:r>
            <w:r w:rsidR="00D73748">
              <w:rPr>
                <w:b/>
                <w:bCs/>
                <w:color w:val="002060"/>
              </w:rPr>
              <w:t xml:space="preserve"> </w:t>
            </w:r>
          </w:p>
        </w:tc>
      </w:tr>
    </w:tbl>
    <w:p w14:paraId="30C823A4" w14:textId="77777777" w:rsidR="000677DC" w:rsidRPr="000677DC" w:rsidRDefault="000677DC" w:rsidP="00D73748"/>
    <w:sectPr w:rsidR="000677DC" w:rsidRPr="000677DC" w:rsidSect="000677DC">
      <w:head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A1A7" w14:textId="77777777" w:rsidR="00B4357B" w:rsidRDefault="00B4357B" w:rsidP="000677DC">
      <w:pPr>
        <w:spacing w:after="0" w:line="240" w:lineRule="auto"/>
      </w:pPr>
      <w:r>
        <w:separator/>
      </w:r>
    </w:p>
  </w:endnote>
  <w:endnote w:type="continuationSeparator" w:id="0">
    <w:p w14:paraId="604DAD10" w14:textId="77777777" w:rsidR="00B4357B" w:rsidRDefault="00B4357B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9DBF" w14:textId="77777777" w:rsidR="00B4357B" w:rsidRDefault="00B4357B" w:rsidP="000677DC">
      <w:pPr>
        <w:spacing w:after="0" w:line="240" w:lineRule="auto"/>
      </w:pPr>
      <w:r>
        <w:separator/>
      </w:r>
    </w:p>
  </w:footnote>
  <w:footnote w:type="continuationSeparator" w:id="0">
    <w:p w14:paraId="004662AE" w14:textId="77777777" w:rsidR="00B4357B" w:rsidRDefault="00B4357B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C2A"/>
    <w:multiLevelType w:val="hybridMultilevel"/>
    <w:tmpl w:val="C6DEA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2"/>
  </w:num>
  <w:num w:numId="2" w16cid:durableId="2117554029">
    <w:abstractNumId w:val="1"/>
  </w:num>
  <w:num w:numId="3" w16cid:durableId="171095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845C1"/>
    <w:rsid w:val="00123BC2"/>
    <w:rsid w:val="00186B4E"/>
    <w:rsid w:val="001C62E0"/>
    <w:rsid w:val="001E565D"/>
    <w:rsid w:val="001F54C2"/>
    <w:rsid w:val="00261C1B"/>
    <w:rsid w:val="002C184F"/>
    <w:rsid w:val="002C327B"/>
    <w:rsid w:val="00317FE6"/>
    <w:rsid w:val="003E043A"/>
    <w:rsid w:val="003F3E41"/>
    <w:rsid w:val="0044336C"/>
    <w:rsid w:val="005845DE"/>
    <w:rsid w:val="00587A54"/>
    <w:rsid w:val="005B425B"/>
    <w:rsid w:val="005C2B71"/>
    <w:rsid w:val="005F75A9"/>
    <w:rsid w:val="0060416E"/>
    <w:rsid w:val="00624659"/>
    <w:rsid w:val="00720BC6"/>
    <w:rsid w:val="007D2364"/>
    <w:rsid w:val="00957A9D"/>
    <w:rsid w:val="0099602C"/>
    <w:rsid w:val="00A53BFE"/>
    <w:rsid w:val="00A62721"/>
    <w:rsid w:val="00AD1CA1"/>
    <w:rsid w:val="00B05497"/>
    <w:rsid w:val="00B10758"/>
    <w:rsid w:val="00B21738"/>
    <w:rsid w:val="00B4357B"/>
    <w:rsid w:val="00B777AA"/>
    <w:rsid w:val="00C40665"/>
    <w:rsid w:val="00C54A4B"/>
    <w:rsid w:val="00CC5C9F"/>
    <w:rsid w:val="00D32B28"/>
    <w:rsid w:val="00D73748"/>
    <w:rsid w:val="00E60D29"/>
    <w:rsid w:val="00E64CF0"/>
    <w:rsid w:val="00EA6FF1"/>
    <w:rsid w:val="00EC6A17"/>
    <w:rsid w:val="00F2160F"/>
    <w:rsid w:val="00F7088A"/>
    <w:rsid w:val="00FE3F6D"/>
    <w:rsid w:val="5042E367"/>
    <w:rsid w:val="513CE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t.taylor@nhs.sco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28DC5F159A41AA8C7299658FF0CA" ma:contentTypeVersion="18" ma:contentTypeDescription="Create a new document." ma:contentTypeScope="" ma:versionID="f3172a325a6d03c8268e418d18a8e1d1">
  <xsd:schema xmlns:xsd="http://www.w3.org/2001/XMLSchema" xmlns:xs="http://www.w3.org/2001/XMLSchema" xmlns:p="http://schemas.microsoft.com/office/2006/metadata/properties" xmlns:ns3="1520a906-3695-405b-abbe-97fec1a290c4" xmlns:ns4="8631327f-bf41-4408-905e-21d2e22ddf5e" targetNamespace="http://schemas.microsoft.com/office/2006/metadata/properties" ma:root="true" ma:fieldsID="947ed0853826bf36bbecc2ff29ea5418" ns3:_="" ns4:_="">
    <xsd:import namespace="1520a906-3695-405b-abbe-97fec1a290c4"/>
    <xsd:import namespace="8631327f-bf41-4408-905e-21d2e22ddf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a906-3695-405b-abbe-97fec1a29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327f-bf41-4408-905e-21d2e22dd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1327f-bf41-4408-905e-21d2e22ddf5e" xsi:nil="true"/>
  </documentManagement>
</p:properties>
</file>

<file path=customXml/itemProps1.xml><?xml version="1.0" encoding="utf-8"?>
<ds:datastoreItem xmlns:ds="http://schemas.openxmlformats.org/officeDocument/2006/customXml" ds:itemID="{00714E8D-7FB3-4D39-8B40-F3D1C402B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a906-3695-405b-abbe-97fec1a290c4"/>
    <ds:schemaRef ds:uri="8631327f-bf41-4408-905e-21d2e22dd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C56FC-4EE8-4688-AE4E-3A3E19121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26FA-BA2B-4C92-968E-D024171D0031}">
  <ds:schemaRefs>
    <ds:schemaRef ds:uri="http://schemas.microsoft.com/office/2006/metadata/properties"/>
    <ds:schemaRef ds:uri="http://schemas.microsoft.com/office/infopath/2007/PartnerControls"/>
    <ds:schemaRef ds:uri="8631327f-bf41-4408-905e-21d2e22ddf5e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1840</Characters>
  <Application>Microsoft Office Word</Application>
  <DocSecurity>0</DocSecurity>
  <Lines>15</Lines>
  <Paragraphs>4</Paragraphs>
  <ScaleCrop>false</ScaleCrop>
  <Company>NHS Lothian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2025-10-29T08:27:00Z</dcterms:created>
  <dcterms:modified xsi:type="dcterms:W3CDTF">2025-10-29T08:28:00Z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0x0101006CE628DC5F159A41AA8C7299658FF0CA</vt:lpwstr>
  </property>
</Properties>
</file>