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C751A" w14:textId="4EEC243E" w:rsidR="007D2364" w:rsidRDefault="000677DC" w:rsidP="00A62721">
      <w:pPr>
        <w:pStyle w:val="Heading1"/>
        <w:spacing w:line="240" w:lineRule="auto"/>
        <w:jc w:val="center"/>
      </w:pPr>
      <w:r>
        <w:rPr>
          <w:noProof/>
        </w:rPr>
        <mc:AlternateContent>
          <mc:Choice Requires="wps">
            <w:drawing>
              <wp:anchor distT="45720" distB="45720" distL="114300" distR="114300" simplePos="0" relativeHeight="251659264" behindDoc="0" locked="0" layoutInCell="1" allowOverlap="1" wp14:anchorId="5C0388BA" wp14:editId="4E5B7D33">
                <wp:simplePos x="0" y="0"/>
                <wp:positionH relativeFrom="column">
                  <wp:posOffset>-438150</wp:posOffset>
                </wp:positionH>
                <wp:positionV relativeFrom="paragraph">
                  <wp:posOffset>0</wp:posOffset>
                </wp:positionV>
                <wp:extent cx="6669405" cy="7524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9405" cy="752475"/>
                        </a:xfrm>
                        <a:prstGeom prst="rect">
                          <a:avLst/>
                        </a:prstGeom>
                        <a:solidFill>
                          <a:srgbClr val="FFFFFF"/>
                        </a:solidFill>
                        <a:ln w="9525">
                          <a:noFill/>
                          <a:miter lim="800000"/>
                          <a:headEnd/>
                          <a:tailEnd/>
                        </a:ln>
                      </wps:spPr>
                      <wps:txb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7"/>
                                          <a:stretch>
                                            <a:fillRect/>
                                          </a:stretch>
                                        </pic:blipFill>
                                        <pic:spPr>
                                          <a:xfrm>
                                            <a:off x="0" y="0"/>
                                            <a:ext cx="6783771" cy="62531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388BA" id="_x0000_t202" coordsize="21600,21600" o:spt="202" path="m,l,21600r21600,l21600,xe">
                <v:stroke joinstyle="miter"/>
                <v:path gradientshapeok="t" o:connecttype="rect"/>
              </v:shapetype>
              <v:shape id="Text Box 2" o:spid="_x0000_s1026" type="#_x0000_t202" style="position:absolute;left:0;text-align:left;margin-left:-34.5pt;margin-top:0;width:525.15pt;height: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" stroked="f">
                <v:textbo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8"/>
                                    <a:stretch>
                                      <a:fillRect/>
                                    </a:stretch>
                                  </pic:blipFill>
                                  <pic:spPr>
                                    <a:xfrm>
                                      <a:off x="0" y="0"/>
                                      <a:ext cx="6783771" cy="625316"/>
                                    </a:xfrm>
                                    <a:prstGeom prst="rect">
                                      <a:avLst/>
                                    </a:prstGeom>
                                  </pic:spPr>
                                </pic:pic>
                              </a:graphicData>
                            </a:graphic>
                          </wp:inline>
                        </w:drawing>
                      </w:r>
                    </w:p>
                  </w:txbxContent>
                </v:textbox>
                <w10:wrap type="square"/>
              </v:shape>
            </w:pict>
          </mc:Fallback>
        </mc:AlternateContent>
      </w:r>
      <w:r>
        <w:t xml:space="preserve">Experiential </w:t>
      </w:r>
      <w:r w:rsidR="00486592">
        <w:t xml:space="preserve">Learning &amp; </w:t>
      </w:r>
      <w:r>
        <w:t>Leadership Academy</w:t>
      </w:r>
    </w:p>
    <w:p w14:paraId="02B64539" w14:textId="24B36F94" w:rsidR="000677DC" w:rsidRDefault="0060416E" w:rsidP="00A62721">
      <w:pPr>
        <w:pStyle w:val="Heading1"/>
        <w:spacing w:line="240" w:lineRule="auto"/>
        <w:jc w:val="center"/>
      </w:pPr>
      <w:r>
        <w:t>Leadership Development Opportunity</w:t>
      </w:r>
    </w:p>
    <w:tbl>
      <w:tblPr>
        <w:tblStyle w:val="TableGrid"/>
        <w:tblW w:w="9782" w:type="dxa"/>
        <w:tblInd w:w="-289" w:type="dxa"/>
        <w:tblLook w:val="04A0" w:firstRow="1" w:lastRow="0" w:firstColumn="1" w:lastColumn="0" w:noHBand="0" w:noVBand="1"/>
      </w:tblPr>
      <w:tblGrid>
        <w:gridCol w:w="9782"/>
      </w:tblGrid>
      <w:tr w:rsidR="000677DC" w14:paraId="3AE8B7A9" w14:textId="77777777" w:rsidTr="00B05497">
        <w:tc>
          <w:tcPr>
            <w:tcW w:w="9782" w:type="dxa"/>
          </w:tcPr>
          <w:p w14:paraId="173896E6" w14:textId="2C672B52" w:rsidR="000677DC" w:rsidRDefault="0060416E" w:rsidP="000677DC">
            <w:pPr>
              <w:rPr>
                <w:b/>
                <w:bCs/>
                <w:color w:val="002060"/>
              </w:rPr>
            </w:pPr>
            <w:r>
              <w:rPr>
                <w:b/>
                <w:bCs/>
                <w:color w:val="002060"/>
              </w:rPr>
              <w:t>Level</w:t>
            </w:r>
          </w:p>
          <w:p w14:paraId="525F6B63" w14:textId="77777777" w:rsidR="00D32B28" w:rsidRDefault="00D32B28" w:rsidP="000677DC"/>
          <w:p w14:paraId="442EB772" w14:textId="474ABFC3" w:rsidR="0060416E" w:rsidRPr="0044336C" w:rsidRDefault="00486592" w:rsidP="0060416E">
            <w:pPr>
              <w:rPr>
                <w:b/>
                <w:bCs/>
                <w:color w:val="002060"/>
              </w:rPr>
            </w:pPr>
            <w:sdt>
              <w:sdtPr>
                <w:rPr>
                  <w:b/>
                  <w:bCs/>
                  <w:color w:val="002060"/>
                  <w:szCs w:val="24"/>
                </w:rPr>
                <w:id w:val="-2072118756"/>
                <w14:checkbox>
                  <w14:checked w14:val="1"/>
                  <w14:checkedState w14:val="2612" w14:font="MS Gothic"/>
                  <w14:uncheckedState w14:val="2610" w14:font="MS Gothic"/>
                </w14:checkbox>
              </w:sdtPr>
              <w:sdtEndPr/>
              <w:sdtContent>
                <w:r w:rsidR="00B17E6E">
                  <w:rPr>
                    <w:rFonts w:ascii="MS Gothic" w:eastAsia="MS Gothic" w:hAnsi="MS Gothic" w:hint="eastAsia"/>
                    <w:b/>
                    <w:bCs/>
                    <w:color w:val="002060"/>
                    <w:szCs w:val="24"/>
                  </w:rPr>
                  <w:t>☒</w:t>
                </w:r>
              </w:sdtContent>
            </w:sdt>
            <w:r w:rsidR="0060416E" w:rsidRPr="0044336C">
              <w:rPr>
                <w:b/>
                <w:bCs/>
                <w:color w:val="002060"/>
                <w:szCs w:val="24"/>
              </w:rPr>
              <w:t xml:space="preserve"> Level 1 </w:t>
            </w:r>
            <w:r w:rsidR="0060416E" w:rsidRPr="0044336C">
              <w:rPr>
                <w:rFonts w:cstheme="minorHAnsi"/>
                <w:b/>
                <w:bCs/>
                <w:color w:val="002060"/>
              </w:rPr>
              <w:t xml:space="preserve">Discovering    </w:t>
            </w:r>
            <w:sdt>
              <w:sdtPr>
                <w:rPr>
                  <w:b/>
                  <w:bCs/>
                  <w:color w:val="002060"/>
                  <w:szCs w:val="24"/>
                </w:rPr>
                <w:id w:val="29224466"/>
                <w14:checkbox>
                  <w14:checked w14:val="1"/>
                  <w14:checkedState w14:val="2612" w14:font="MS Gothic"/>
                  <w14:uncheckedState w14:val="2610" w14:font="MS Gothic"/>
                </w14:checkbox>
              </w:sdtPr>
              <w:sdtEndPr/>
              <w:sdtContent>
                <w:r>
                  <w:rPr>
                    <w:rFonts w:ascii="MS Gothic" w:eastAsia="MS Gothic" w:hAnsi="MS Gothic" w:hint="eastAsia"/>
                    <w:b/>
                    <w:bCs/>
                    <w:color w:val="002060"/>
                    <w:szCs w:val="24"/>
                  </w:rPr>
                  <w:t>☒</w:t>
                </w:r>
              </w:sdtContent>
            </w:sdt>
            <w:r w:rsidR="0060416E" w:rsidRPr="0044336C">
              <w:rPr>
                <w:b/>
                <w:bCs/>
                <w:color w:val="002060"/>
                <w:szCs w:val="24"/>
              </w:rPr>
              <w:t xml:space="preserve"> Level 2 </w:t>
            </w:r>
            <w:r w:rsidR="0060416E" w:rsidRPr="0044336C">
              <w:rPr>
                <w:rFonts w:cstheme="minorHAnsi"/>
                <w:b/>
                <w:bCs/>
                <w:color w:val="002060"/>
              </w:rPr>
              <w:t xml:space="preserve">Deciding      </w:t>
            </w:r>
            <w:sdt>
              <w:sdtPr>
                <w:rPr>
                  <w:b/>
                  <w:bCs/>
                  <w:color w:val="002060"/>
                  <w:szCs w:val="24"/>
                </w:rPr>
                <w:id w:val="-424347003"/>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3 </w:t>
            </w:r>
            <w:r w:rsidR="0060416E" w:rsidRPr="0044336C">
              <w:rPr>
                <w:rFonts w:cstheme="minorHAnsi"/>
                <w:b/>
                <w:bCs/>
                <w:color w:val="002060"/>
              </w:rPr>
              <w:t xml:space="preserve">Developing         </w:t>
            </w:r>
            <w:sdt>
              <w:sdtPr>
                <w:rPr>
                  <w:b/>
                  <w:bCs/>
                  <w:color w:val="002060"/>
                  <w:szCs w:val="24"/>
                </w:rPr>
                <w:id w:val="-318031332"/>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4 </w:t>
            </w:r>
            <w:r w:rsidR="0060416E" w:rsidRPr="0044336C">
              <w:rPr>
                <w:rFonts w:cstheme="minorHAnsi"/>
                <w:b/>
                <w:bCs/>
                <w:color w:val="002060"/>
              </w:rPr>
              <w:t>Directing</w:t>
            </w:r>
          </w:p>
          <w:p w14:paraId="46941B50" w14:textId="3E25F7C4" w:rsidR="00D32B28" w:rsidRPr="00D32B28" w:rsidRDefault="00D32B28" w:rsidP="000677DC"/>
        </w:tc>
      </w:tr>
      <w:tr w:rsidR="0060416E" w14:paraId="731389A3" w14:textId="77777777" w:rsidTr="00B05497">
        <w:tc>
          <w:tcPr>
            <w:tcW w:w="9782" w:type="dxa"/>
          </w:tcPr>
          <w:p w14:paraId="3873BA81" w14:textId="6769FB50" w:rsidR="0060416E" w:rsidRDefault="0060416E" w:rsidP="000677DC">
            <w:pPr>
              <w:rPr>
                <w:b/>
                <w:bCs/>
                <w:color w:val="002060"/>
              </w:rPr>
            </w:pPr>
            <w:r>
              <w:rPr>
                <w:b/>
                <w:bCs/>
                <w:color w:val="002060"/>
              </w:rPr>
              <w:t>Title</w:t>
            </w:r>
            <w:r w:rsidR="00B05497">
              <w:rPr>
                <w:b/>
                <w:bCs/>
                <w:color w:val="002060"/>
              </w:rPr>
              <w:t xml:space="preserve"> of Opportunity</w:t>
            </w:r>
            <w:r w:rsidR="00B17E6E">
              <w:rPr>
                <w:b/>
                <w:bCs/>
                <w:color w:val="002060"/>
              </w:rPr>
              <w:t xml:space="preserve"> </w:t>
            </w:r>
          </w:p>
          <w:p w14:paraId="5C24768F" w14:textId="77777777" w:rsidR="00B17E6E" w:rsidRDefault="00B17E6E" w:rsidP="000677DC">
            <w:pPr>
              <w:rPr>
                <w:b/>
                <w:bCs/>
                <w:color w:val="002060"/>
              </w:rPr>
            </w:pPr>
          </w:p>
          <w:p w14:paraId="5B57A302" w14:textId="2284A17E" w:rsidR="00B17E6E" w:rsidRDefault="00B17E6E" w:rsidP="000677DC">
            <w:pPr>
              <w:rPr>
                <w:b/>
                <w:bCs/>
                <w:color w:val="002060"/>
              </w:rPr>
            </w:pPr>
            <w:r>
              <w:rPr>
                <w:b/>
                <w:bCs/>
                <w:color w:val="002060"/>
              </w:rPr>
              <w:t>Public Health Immunisation Team</w:t>
            </w:r>
          </w:p>
          <w:p w14:paraId="15081B7F" w14:textId="07B4A33D" w:rsidR="00B05497" w:rsidRPr="003E043A" w:rsidRDefault="00B05497" w:rsidP="000677DC">
            <w:pPr>
              <w:rPr>
                <w:b/>
                <w:bCs/>
              </w:rPr>
            </w:pPr>
          </w:p>
        </w:tc>
      </w:tr>
      <w:tr w:rsidR="0060416E" w14:paraId="70E6760B" w14:textId="77777777" w:rsidTr="00B05497">
        <w:tc>
          <w:tcPr>
            <w:tcW w:w="9782" w:type="dxa"/>
          </w:tcPr>
          <w:p w14:paraId="218CF6CB" w14:textId="77777777" w:rsidR="0060416E" w:rsidRDefault="0060416E" w:rsidP="000677DC">
            <w:pPr>
              <w:rPr>
                <w:b/>
                <w:bCs/>
                <w:color w:val="002060"/>
              </w:rPr>
            </w:pPr>
            <w:r>
              <w:rPr>
                <w:b/>
                <w:bCs/>
                <w:color w:val="002060"/>
              </w:rPr>
              <w:t>Location</w:t>
            </w:r>
          </w:p>
          <w:p w14:paraId="1BF9C446" w14:textId="77777777" w:rsidR="00B17E6E" w:rsidRDefault="00B17E6E" w:rsidP="000677DC">
            <w:pPr>
              <w:rPr>
                <w:b/>
                <w:bCs/>
                <w:color w:val="002060"/>
              </w:rPr>
            </w:pPr>
          </w:p>
          <w:p w14:paraId="097AD6A7" w14:textId="77777777" w:rsidR="00B17E6E" w:rsidRPr="00B17E6E" w:rsidRDefault="00B17E6E" w:rsidP="00B17E6E">
            <w:pPr>
              <w:rPr>
                <w:b/>
                <w:bCs/>
                <w:color w:val="002060"/>
              </w:rPr>
            </w:pPr>
            <w:r w:rsidRPr="00B17E6E">
              <w:rPr>
                <w:b/>
                <w:bCs/>
                <w:color w:val="002060"/>
              </w:rPr>
              <w:t>102 West Port, Edinburgh EH3 9DN</w:t>
            </w:r>
          </w:p>
          <w:p w14:paraId="4648C626" w14:textId="2049E63A" w:rsidR="00B05497" w:rsidRPr="00D32B28" w:rsidRDefault="00B05497" w:rsidP="000677DC">
            <w:pPr>
              <w:rPr>
                <w:b/>
                <w:bCs/>
                <w:color w:val="002060"/>
              </w:rPr>
            </w:pPr>
          </w:p>
        </w:tc>
      </w:tr>
      <w:tr w:rsidR="0060416E" w14:paraId="7D37F79B" w14:textId="77777777" w:rsidTr="00B05497">
        <w:tc>
          <w:tcPr>
            <w:tcW w:w="9782" w:type="dxa"/>
          </w:tcPr>
          <w:p w14:paraId="36DF57AD" w14:textId="77777777" w:rsidR="005845DE" w:rsidRDefault="0060416E" w:rsidP="000677DC">
            <w:pPr>
              <w:rPr>
                <w:b/>
                <w:bCs/>
                <w:color w:val="002060"/>
              </w:rPr>
            </w:pPr>
            <w:r>
              <w:rPr>
                <w:b/>
                <w:bCs/>
                <w:color w:val="002060"/>
              </w:rPr>
              <w:t xml:space="preserve">Lead Contact </w:t>
            </w:r>
            <w:r w:rsidR="00B05497">
              <w:rPr>
                <w:b/>
                <w:bCs/>
                <w:color w:val="002060"/>
              </w:rPr>
              <w:t>of person offering opportunity</w:t>
            </w:r>
            <w:r>
              <w:rPr>
                <w:b/>
                <w:bCs/>
                <w:color w:val="002060"/>
              </w:rPr>
              <w:t xml:space="preserve">    </w:t>
            </w:r>
          </w:p>
          <w:p w14:paraId="16C5702A" w14:textId="77777777" w:rsidR="00B17E6E" w:rsidRDefault="00B17E6E" w:rsidP="000677DC">
            <w:pPr>
              <w:rPr>
                <w:b/>
                <w:bCs/>
                <w:color w:val="002060"/>
              </w:rPr>
            </w:pPr>
          </w:p>
          <w:p w14:paraId="78472AA7" w14:textId="287CF03C" w:rsidR="00B17E6E" w:rsidRDefault="00B17E6E" w:rsidP="000677DC">
            <w:pPr>
              <w:rPr>
                <w:b/>
                <w:bCs/>
                <w:color w:val="002060"/>
              </w:rPr>
            </w:pPr>
            <w:r>
              <w:rPr>
                <w:b/>
                <w:bCs/>
                <w:color w:val="002060"/>
              </w:rPr>
              <w:t>Kirsty McLellan – Immunisation Nurse Consultant</w:t>
            </w:r>
          </w:p>
          <w:p w14:paraId="720018C2" w14:textId="643273AA" w:rsidR="00B05497" w:rsidRDefault="0060416E" w:rsidP="000677DC">
            <w:pPr>
              <w:rPr>
                <w:b/>
                <w:bCs/>
                <w:color w:val="002060"/>
              </w:rPr>
            </w:pPr>
            <w:r>
              <w:rPr>
                <w:b/>
                <w:bCs/>
                <w:color w:val="002060"/>
              </w:rPr>
              <w:t xml:space="preserve">                                                                            </w:t>
            </w:r>
          </w:p>
          <w:p w14:paraId="0614A6A4" w14:textId="3537BFBC" w:rsidR="0060416E" w:rsidRDefault="0060416E" w:rsidP="000677DC">
            <w:pPr>
              <w:rPr>
                <w:b/>
                <w:bCs/>
                <w:color w:val="002060"/>
              </w:rPr>
            </w:pPr>
            <w:r>
              <w:rPr>
                <w:b/>
                <w:bCs/>
                <w:color w:val="002060"/>
              </w:rPr>
              <w:t>Email</w:t>
            </w:r>
            <w:r w:rsidR="00486592">
              <w:rPr>
                <w:b/>
                <w:bCs/>
                <w:color w:val="002060"/>
              </w:rPr>
              <w:t xml:space="preserve"> </w:t>
            </w:r>
            <w:hyperlink r:id="rId9" w:history="1">
              <w:r w:rsidR="00486592" w:rsidRPr="00485D54">
                <w:rPr>
                  <w:rStyle w:val="Hyperlink"/>
                  <w:b/>
                  <w:bCs/>
                </w:rPr>
                <w:t>Kirsty.mclellan4@nhs.scot</w:t>
              </w:r>
            </w:hyperlink>
          </w:p>
          <w:p w14:paraId="2873CACE" w14:textId="06AF3B19" w:rsidR="00486592" w:rsidRPr="00D32B28" w:rsidRDefault="00486592" w:rsidP="000677DC">
            <w:pPr>
              <w:rPr>
                <w:b/>
                <w:bCs/>
                <w:color w:val="002060"/>
              </w:rPr>
            </w:pPr>
          </w:p>
        </w:tc>
      </w:tr>
      <w:tr w:rsidR="0060416E" w14:paraId="3E12AC50" w14:textId="77777777" w:rsidTr="00B05497">
        <w:tc>
          <w:tcPr>
            <w:tcW w:w="9782" w:type="dxa"/>
          </w:tcPr>
          <w:p w14:paraId="4733DFC2" w14:textId="77777777" w:rsidR="0060416E" w:rsidRDefault="0060416E" w:rsidP="000677DC">
            <w:pPr>
              <w:rPr>
                <w:b/>
                <w:bCs/>
                <w:color w:val="002060"/>
              </w:rPr>
            </w:pPr>
            <w:r>
              <w:rPr>
                <w:b/>
                <w:bCs/>
                <w:color w:val="002060"/>
              </w:rPr>
              <w:t>Duration</w:t>
            </w:r>
          </w:p>
          <w:p w14:paraId="7B756424" w14:textId="77777777" w:rsidR="00B05497" w:rsidRDefault="00B05497" w:rsidP="000677DC"/>
          <w:p w14:paraId="67DCB026" w14:textId="4ACAD5B9" w:rsidR="00B17E6E" w:rsidRPr="0044336C" w:rsidRDefault="007C7D5D" w:rsidP="000677DC">
            <w:r>
              <w:t>1 to 3 days</w:t>
            </w:r>
          </w:p>
          <w:p w14:paraId="5EA3697C" w14:textId="3D4CDE56" w:rsidR="0060416E" w:rsidRPr="00D32B28" w:rsidRDefault="0060416E" w:rsidP="000677DC">
            <w:pPr>
              <w:rPr>
                <w:b/>
                <w:bCs/>
                <w:color w:val="002060"/>
              </w:rPr>
            </w:pPr>
          </w:p>
        </w:tc>
      </w:tr>
      <w:tr w:rsidR="000677DC" w14:paraId="3A836255" w14:textId="77777777" w:rsidTr="00B05497">
        <w:tc>
          <w:tcPr>
            <w:tcW w:w="9782" w:type="dxa"/>
          </w:tcPr>
          <w:p w14:paraId="0332911E" w14:textId="6F682B46" w:rsidR="000677DC" w:rsidRDefault="0060416E" w:rsidP="000677DC">
            <w:pPr>
              <w:rPr>
                <w:b/>
                <w:bCs/>
                <w:color w:val="002060"/>
              </w:rPr>
            </w:pPr>
            <w:r>
              <w:rPr>
                <w:b/>
                <w:bCs/>
                <w:color w:val="002060"/>
              </w:rPr>
              <w:t xml:space="preserve">Description of Opportunity </w:t>
            </w:r>
          </w:p>
          <w:p w14:paraId="6E37D8A0" w14:textId="77777777" w:rsidR="005845DE" w:rsidRDefault="005845DE" w:rsidP="000677DC"/>
          <w:p w14:paraId="269CBFE2" w14:textId="50930FE9" w:rsidR="00B17E6E" w:rsidRDefault="00B17E6E" w:rsidP="000677DC">
            <w:r>
              <w:t xml:space="preserve">Depending on the candidates background we could offer level 1 or level 2 opportunities. </w:t>
            </w:r>
          </w:p>
          <w:p w14:paraId="1C5CFC37" w14:textId="77777777" w:rsidR="00B17E6E" w:rsidRDefault="00B17E6E" w:rsidP="000677DC"/>
          <w:p w14:paraId="0F262F19" w14:textId="77777777" w:rsidR="00B17E6E" w:rsidRDefault="00B17E6E" w:rsidP="000677DC">
            <w:r>
              <w:t xml:space="preserve">We have 3 nurses within our team all working within the specialism of Public Health Immunisations. We work with 4 HSCPs and Edinburgh Children’s team to support and oversee the delivery of vaccinations across Lothian. Embedding public health principles into decision making at all levels to improve vaccination uptake, improve inclusivity and improve inequalities. </w:t>
            </w:r>
          </w:p>
          <w:p w14:paraId="015C0BD4" w14:textId="46E98076" w:rsidR="00B17E6E" w:rsidRDefault="00B17E6E" w:rsidP="000677DC"/>
          <w:p w14:paraId="4C776A87" w14:textId="42561FB8" w:rsidR="00B17E6E" w:rsidRPr="0044336C" w:rsidRDefault="00B17E6E" w:rsidP="000677DC">
            <w:r>
              <w:t xml:space="preserve">This opportunity would offer the chance to engage with immunisation strategy, policy and public health work at national and local health board level. To better understand the roles of the Nurse Consultant, </w:t>
            </w:r>
            <w:r w:rsidR="007C7D5D">
              <w:t xml:space="preserve">the Senior Immunisation Nurse Specialist and the Immunisation Nurse Specialist. It would also provide the opportunity to understand the roles of non-registered staff within the service and understand how vaccinations, immunisations and public health policy work together to support and improve services. </w:t>
            </w:r>
          </w:p>
          <w:p w14:paraId="0CDAA1F1" w14:textId="17A9FC51" w:rsidR="00D32B28" w:rsidRPr="00D32B28" w:rsidRDefault="00D32B28" w:rsidP="000677DC"/>
        </w:tc>
      </w:tr>
      <w:tr w:rsidR="000677DC" w14:paraId="4E4B13BD" w14:textId="77777777" w:rsidTr="00B05497">
        <w:tc>
          <w:tcPr>
            <w:tcW w:w="9782" w:type="dxa"/>
          </w:tcPr>
          <w:p w14:paraId="703F40DB" w14:textId="71D73D55" w:rsidR="000677DC" w:rsidRDefault="0060416E" w:rsidP="000677DC">
            <w:pPr>
              <w:rPr>
                <w:b/>
                <w:bCs/>
                <w:color w:val="002060"/>
              </w:rPr>
            </w:pPr>
            <w:r>
              <w:rPr>
                <w:b/>
                <w:bCs/>
                <w:color w:val="002060"/>
              </w:rPr>
              <w:t>Opportunities for candidate</w:t>
            </w:r>
          </w:p>
          <w:p w14:paraId="13DEFE48" w14:textId="44197836" w:rsidR="005845DE" w:rsidRDefault="007C7D5D" w:rsidP="0044336C">
            <w:pPr>
              <w:pStyle w:val="ListParagraph"/>
              <w:numPr>
                <w:ilvl w:val="0"/>
                <w:numId w:val="2"/>
              </w:numPr>
            </w:pPr>
            <w:r>
              <w:t>Shadowing on national meetings</w:t>
            </w:r>
          </w:p>
          <w:p w14:paraId="59177632" w14:textId="1F3A6C0F" w:rsidR="007C7D5D" w:rsidRDefault="007C7D5D" w:rsidP="0044336C">
            <w:pPr>
              <w:pStyle w:val="ListParagraph"/>
              <w:numPr>
                <w:ilvl w:val="0"/>
                <w:numId w:val="2"/>
              </w:numPr>
            </w:pPr>
            <w:r>
              <w:t>Shadowing at governance groups</w:t>
            </w:r>
          </w:p>
          <w:p w14:paraId="34FBDA6D" w14:textId="0FD39BCB" w:rsidR="007C7D5D" w:rsidRDefault="007C7D5D" w:rsidP="0044336C">
            <w:pPr>
              <w:pStyle w:val="ListParagraph"/>
              <w:numPr>
                <w:ilvl w:val="0"/>
                <w:numId w:val="2"/>
              </w:numPr>
            </w:pPr>
            <w:r>
              <w:t>Attending team meetings and planning sessions</w:t>
            </w:r>
          </w:p>
          <w:p w14:paraId="2E46175A" w14:textId="1B0E6237" w:rsidR="007C7D5D" w:rsidRDefault="007C7D5D" w:rsidP="0044336C">
            <w:pPr>
              <w:pStyle w:val="ListParagraph"/>
              <w:numPr>
                <w:ilvl w:val="0"/>
                <w:numId w:val="2"/>
              </w:numPr>
            </w:pPr>
            <w:r>
              <w:t>Understanding public health data and its application within the specialism</w:t>
            </w:r>
          </w:p>
          <w:p w14:paraId="09724A2D" w14:textId="546EAC6A" w:rsidR="007C7D5D" w:rsidRDefault="007C7D5D" w:rsidP="0044336C">
            <w:pPr>
              <w:pStyle w:val="ListParagraph"/>
              <w:numPr>
                <w:ilvl w:val="0"/>
                <w:numId w:val="2"/>
              </w:numPr>
            </w:pPr>
            <w:r>
              <w:t>Engaging with national and health strategy for immunisations</w:t>
            </w:r>
          </w:p>
          <w:p w14:paraId="0C9B683D" w14:textId="2C9E9FE7" w:rsidR="007C7D5D" w:rsidRDefault="007C7D5D" w:rsidP="0044336C">
            <w:pPr>
              <w:pStyle w:val="ListParagraph"/>
              <w:numPr>
                <w:ilvl w:val="0"/>
                <w:numId w:val="2"/>
              </w:numPr>
            </w:pPr>
            <w:r>
              <w:t>Engaging with the wider public health policy team</w:t>
            </w:r>
          </w:p>
          <w:p w14:paraId="48AD1C6E" w14:textId="55C6ABDF" w:rsidR="007C7D5D" w:rsidRPr="0044336C" w:rsidRDefault="007C7D5D" w:rsidP="0044336C">
            <w:pPr>
              <w:pStyle w:val="ListParagraph"/>
              <w:numPr>
                <w:ilvl w:val="0"/>
                <w:numId w:val="2"/>
              </w:numPr>
            </w:pPr>
            <w:r>
              <w:lastRenderedPageBreak/>
              <w:t>Observing complex clinical decision making</w:t>
            </w:r>
          </w:p>
          <w:p w14:paraId="5D60312B" w14:textId="3EE43675" w:rsidR="00B05497" w:rsidRPr="00D32B28" w:rsidRDefault="00B05497" w:rsidP="000677DC">
            <w:pPr>
              <w:rPr>
                <w:b/>
                <w:bCs/>
                <w:color w:val="002060"/>
              </w:rPr>
            </w:pPr>
          </w:p>
        </w:tc>
      </w:tr>
      <w:tr w:rsidR="00B05497" w14:paraId="45CA9B08" w14:textId="77777777" w:rsidTr="00B05497">
        <w:tc>
          <w:tcPr>
            <w:tcW w:w="9782" w:type="dxa"/>
          </w:tcPr>
          <w:p w14:paraId="6C869987" w14:textId="77777777" w:rsidR="00B05497" w:rsidRDefault="00B05497" w:rsidP="000677DC">
            <w:pPr>
              <w:rPr>
                <w:b/>
                <w:bCs/>
                <w:color w:val="002060"/>
              </w:rPr>
            </w:pPr>
            <w:r>
              <w:rPr>
                <w:b/>
                <w:bCs/>
                <w:color w:val="002060"/>
              </w:rPr>
              <w:lastRenderedPageBreak/>
              <w:t>Expected Learning / Outcomes</w:t>
            </w:r>
          </w:p>
          <w:p w14:paraId="1D187A78" w14:textId="3C962CAF" w:rsidR="00B05497" w:rsidRPr="00486592" w:rsidRDefault="007C7D5D" w:rsidP="0044336C">
            <w:pPr>
              <w:pStyle w:val="ListParagraph"/>
              <w:numPr>
                <w:ilvl w:val="0"/>
                <w:numId w:val="2"/>
              </w:numPr>
            </w:pPr>
            <w:r w:rsidRPr="00486592">
              <w:t>Leadership experience</w:t>
            </w:r>
          </w:p>
          <w:p w14:paraId="0B4E329F" w14:textId="6B8F85C4" w:rsidR="007C7D5D" w:rsidRPr="00486592" w:rsidRDefault="007C7D5D" w:rsidP="0044336C">
            <w:pPr>
              <w:pStyle w:val="ListParagraph"/>
              <w:numPr>
                <w:ilvl w:val="0"/>
                <w:numId w:val="2"/>
              </w:numPr>
            </w:pPr>
            <w:r w:rsidRPr="00486592">
              <w:t>Understanding public health strategy implementation</w:t>
            </w:r>
          </w:p>
          <w:p w14:paraId="7104D99B" w14:textId="05F43F91" w:rsidR="007C7D5D" w:rsidRPr="00486592" w:rsidRDefault="007C7D5D" w:rsidP="0044336C">
            <w:pPr>
              <w:pStyle w:val="ListParagraph"/>
              <w:numPr>
                <w:ilvl w:val="0"/>
                <w:numId w:val="2"/>
              </w:numPr>
            </w:pPr>
            <w:r w:rsidRPr="00486592">
              <w:t>Advanced clinical experience within immunisations</w:t>
            </w:r>
          </w:p>
          <w:p w14:paraId="7B4348D9" w14:textId="597F6B82" w:rsidR="007C7D5D" w:rsidRPr="00486592" w:rsidRDefault="007C7D5D" w:rsidP="0044336C">
            <w:pPr>
              <w:pStyle w:val="ListParagraph"/>
              <w:numPr>
                <w:ilvl w:val="0"/>
                <w:numId w:val="2"/>
              </w:numPr>
            </w:pPr>
            <w:r w:rsidRPr="00486592">
              <w:t xml:space="preserve">Understanding public health </w:t>
            </w:r>
            <w:r w:rsidR="00AD749D" w:rsidRPr="00486592">
              <w:t xml:space="preserve">principles in relation to vaccinations and immunisations </w:t>
            </w:r>
          </w:p>
          <w:p w14:paraId="36431007" w14:textId="6FD5D158" w:rsidR="00B05497" w:rsidRDefault="00B05497" w:rsidP="000677DC">
            <w:pPr>
              <w:rPr>
                <w:b/>
                <w:bCs/>
                <w:color w:val="002060"/>
              </w:rPr>
            </w:pPr>
          </w:p>
        </w:tc>
      </w:tr>
      <w:tr w:rsidR="003E043A" w14:paraId="04A5987A" w14:textId="77777777" w:rsidTr="00B05497">
        <w:tc>
          <w:tcPr>
            <w:tcW w:w="9782" w:type="dxa"/>
          </w:tcPr>
          <w:p w14:paraId="2932D9F9" w14:textId="77777777" w:rsidR="003E043A" w:rsidRDefault="003E043A" w:rsidP="000677DC">
            <w:pPr>
              <w:rPr>
                <w:b/>
                <w:bCs/>
                <w:color w:val="002060"/>
              </w:rPr>
            </w:pPr>
            <w:r>
              <w:rPr>
                <w:b/>
                <w:bCs/>
                <w:color w:val="002060"/>
              </w:rPr>
              <w:t>Target Group</w:t>
            </w:r>
          </w:p>
          <w:p w14:paraId="6D7F0CF8" w14:textId="04407597" w:rsidR="00AD749D" w:rsidRDefault="00AD749D" w:rsidP="000677DC"/>
          <w:p w14:paraId="6D6F6F08" w14:textId="7FB4A95C" w:rsidR="00AD749D" w:rsidRPr="0044336C" w:rsidRDefault="00AD749D" w:rsidP="000677DC">
            <w:r>
              <w:t xml:space="preserve">Nurses or Midwives with an interest or background in vaccinations or public health. </w:t>
            </w:r>
          </w:p>
          <w:p w14:paraId="745F3C9F" w14:textId="065ABBC2" w:rsidR="003E043A" w:rsidRDefault="003E043A" w:rsidP="000677DC">
            <w:pPr>
              <w:rPr>
                <w:b/>
                <w:bCs/>
                <w:color w:val="002060"/>
              </w:rPr>
            </w:pPr>
          </w:p>
        </w:tc>
      </w:tr>
      <w:tr w:rsidR="000677DC" w14:paraId="2A8FD06A" w14:textId="77777777" w:rsidTr="00B05497">
        <w:tc>
          <w:tcPr>
            <w:tcW w:w="9782" w:type="dxa"/>
          </w:tcPr>
          <w:p w14:paraId="1B545746" w14:textId="73D60DAC" w:rsidR="000677DC" w:rsidRDefault="0060416E" w:rsidP="000677DC">
            <w:pPr>
              <w:rPr>
                <w:b/>
                <w:bCs/>
                <w:color w:val="002060"/>
              </w:rPr>
            </w:pPr>
            <w:r>
              <w:rPr>
                <w:b/>
                <w:bCs/>
                <w:color w:val="002060"/>
              </w:rPr>
              <w:t>Dates available</w:t>
            </w:r>
          </w:p>
          <w:p w14:paraId="27BE5F9E" w14:textId="77777777" w:rsidR="00AD749D" w:rsidRDefault="00AD749D" w:rsidP="000677DC">
            <w:pPr>
              <w:rPr>
                <w:b/>
                <w:bCs/>
                <w:color w:val="002060"/>
              </w:rPr>
            </w:pPr>
          </w:p>
          <w:p w14:paraId="044B7FFC" w14:textId="6EA85245" w:rsidR="00AD749D" w:rsidRPr="00AD749D" w:rsidRDefault="00AD749D" w:rsidP="000677DC">
            <w:pPr>
              <w:rPr>
                <w:color w:val="002060"/>
              </w:rPr>
            </w:pPr>
            <w:r w:rsidRPr="00AD749D">
              <w:rPr>
                <w:color w:val="002060"/>
              </w:rPr>
              <w:t>From November 2025</w:t>
            </w:r>
          </w:p>
          <w:p w14:paraId="314120B0" w14:textId="0298102C" w:rsidR="00D32B28" w:rsidRPr="00D32B28" w:rsidRDefault="00D32B28" w:rsidP="000677DC"/>
        </w:tc>
      </w:tr>
      <w:tr w:rsidR="0060416E" w14:paraId="187A840F" w14:textId="77777777" w:rsidTr="00B05497">
        <w:tc>
          <w:tcPr>
            <w:tcW w:w="9782" w:type="dxa"/>
          </w:tcPr>
          <w:p w14:paraId="73289F52" w14:textId="77777777" w:rsidR="0060416E" w:rsidRDefault="0060416E" w:rsidP="000677DC">
            <w:pPr>
              <w:rPr>
                <w:b/>
                <w:bCs/>
                <w:color w:val="002060"/>
              </w:rPr>
            </w:pPr>
            <w:r>
              <w:rPr>
                <w:b/>
                <w:bCs/>
                <w:color w:val="002060"/>
              </w:rPr>
              <w:t>How to apply / arrange</w:t>
            </w:r>
          </w:p>
          <w:p w14:paraId="3A5E4207" w14:textId="77777777" w:rsidR="0060416E" w:rsidRDefault="0060416E" w:rsidP="000677DC">
            <w:pPr>
              <w:rPr>
                <w:b/>
                <w:bCs/>
                <w:color w:val="002060"/>
              </w:rPr>
            </w:pPr>
          </w:p>
          <w:p w14:paraId="3C4E1B56" w14:textId="66F7914C" w:rsidR="00AD749D" w:rsidRDefault="00AD749D" w:rsidP="000677DC">
            <w:pPr>
              <w:rPr>
                <w:b/>
                <w:bCs/>
                <w:color w:val="002060"/>
              </w:rPr>
            </w:pPr>
            <w:r>
              <w:rPr>
                <w:b/>
                <w:bCs/>
                <w:color w:val="002060"/>
              </w:rPr>
              <w:t>Contact Kirsty McLellan</w:t>
            </w:r>
            <w:r w:rsidR="00486592">
              <w:rPr>
                <w:b/>
                <w:bCs/>
                <w:color w:val="002060"/>
              </w:rPr>
              <w:t xml:space="preserve"> </w:t>
            </w:r>
            <w:r w:rsidR="00486592">
              <w:rPr>
                <w:b/>
                <w:bCs/>
                <w:color w:val="002060"/>
              </w:rPr>
              <w:t xml:space="preserve"> </w:t>
            </w:r>
            <w:hyperlink r:id="rId10" w:history="1">
              <w:r w:rsidR="00486592" w:rsidRPr="00485D54">
                <w:rPr>
                  <w:rStyle w:val="Hyperlink"/>
                  <w:b/>
                  <w:bCs/>
                </w:rPr>
                <w:t>Kirsty.mclellan4@nhs.scot</w:t>
              </w:r>
            </w:hyperlink>
          </w:p>
          <w:p w14:paraId="694A9E48" w14:textId="77777777" w:rsidR="00AD749D" w:rsidRDefault="00AD749D" w:rsidP="000677DC">
            <w:pPr>
              <w:rPr>
                <w:b/>
                <w:bCs/>
                <w:color w:val="002060"/>
              </w:rPr>
            </w:pPr>
          </w:p>
          <w:p w14:paraId="6A1DE8D8" w14:textId="52343715" w:rsidR="0060416E" w:rsidRDefault="0060416E" w:rsidP="000677DC">
            <w:pPr>
              <w:rPr>
                <w:b/>
                <w:bCs/>
                <w:color w:val="002060"/>
              </w:rPr>
            </w:pPr>
          </w:p>
        </w:tc>
      </w:tr>
    </w:tbl>
    <w:p w14:paraId="30C823A4" w14:textId="77777777" w:rsidR="000677DC" w:rsidRPr="000677DC" w:rsidRDefault="000677DC" w:rsidP="000677DC"/>
    <w:sectPr w:rsidR="000677DC" w:rsidRPr="000677DC" w:rsidSect="000677DC">
      <w:headerReference w:type="default" r:id="rId11"/>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511B" w14:textId="77777777" w:rsidR="000677DC" w:rsidRDefault="000677DC" w:rsidP="000677DC">
      <w:pPr>
        <w:spacing w:after="0" w:line="240" w:lineRule="auto"/>
      </w:pPr>
      <w:r>
        <w:separator/>
      </w:r>
    </w:p>
  </w:endnote>
  <w:endnote w:type="continuationSeparator" w:id="0">
    <w:p w14:paraId="02047623" w14:textId="77777777" w:rsidR="000677DC" w:rsidRDefault="000677DC" w:rsidP="0006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4E7E" w14:textId="77777777" w:rsidR="000677DC" w:rsidRDefault="000677DC" w:rsidP="000677DC">
      <w:pPr>
        <w:spacing w:after="0" w:line="240" w:lineRule="auto"/>
      </w:pPr>
      <w:r>
        <w:separator/>
      </w:r>
    </w:p>
  </w:footnote>
  <w:footnote w:type="continuationSeparator" w:id="0">
    <w:p w14:paraId="79557E22" w14:textId="77777777" w:rsidR="000677DC" w:rsidRDefault="000677DC" w:rsidP="00067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3501" w14:textId="77777777" w:rsidR="000677DC" w:rsidRDefault="00067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E0A94"/>
    <w:multiLevelType w:val="hybridMultilevel"/>
    <w:tmpl w:val="B808A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3D40799"/>
    <w:multiLevelType w:val="hybridMultilevel"/>
    <w:tmpl w:val="36FA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720418">
    <w:abstractNumId w:val="1"/>
  </w:num>
  <w:num w:numId="2" w16cid:durableId="211755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DC"/>
    <w:rsid w:val="000677DC"/>
    <w:rsid w:val="00123BC2"/>
    <w:rsid w:val="001C62E0"/>
    <w:rsid w:val="001E565D"/>
    <w:rsid w:val="001F54C2"/>
    <w:rsid w:val="003E043A"/>
    <w:rsid w:val="0044336C"/>
    <w:rsid w:val="00486592"/>
    <w:rsid w:val="005845DE"/>
    <w:rsid w:val="00587A54"/>
    <w:rsid w:val="005B425B"/>
    <w:rsid w:val="0060416E"/>
    <w:rsid w:val="006F34C8"/>
    <w:rsid w:val="00720BC6"/>
    <w:rsid w:val="007C7D5D"/>
    <w:rsid w:val="007D2364"/>
    <w:rsid w:val="00957A9D"/>
    <w:rsid w:val="00A62721"/>
    <w:rsid w:val="00AD749D"/>
    <w:rsid w:val="00B05497"/>
    <w:rsid w:val="00B17C06"/>
    <w:rsid w:val="00B17E6E"/>
    <w:rsid w:val="00C40665"/>
    <w:rsid w:val="00D32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F5C6"/>
  <w15:chartTrackingRefBased/>
  <w15:docId w15:val="{4ED3FC15-2392-4744-B53D-2B5C4FC2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7DC"/>
    <w:pPr>
      <w:keepNext/>
      <w:keepLines/>
      <w:spacing w:before="240" w:after="0"/>
      <w:outlineLvl w:val="0"/>
    </w:pPr>
    <w:rPr>
      <w:rFonts w:ascii="Calibri" w:eastAsiaTheme="majorEastAsia" w:hAnsi="Calibri" w:cstheme="majorBidi"/>
      <w:b/>
      <w:color w:val="00206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7DC"/>
  </w:style>
  <w:style w:type="paragraph" w:styleId="Footer">
    <w:name w:val="footer"/>
    <w:basedOn w:val="Normal"/>
    <w:link w:val="FooterChar"/>
    <w:uiPriority w:val="99"/>
    <w:unhideWhenUsed/>
    <w:rsid w:val="00067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7DC"/>
  </w:style>
  <w:style w:type="character" w:customStyle="1" w:styleId="Heading1Char">
    <w:name w:val="Heading 1 Char"/>
    <w:basedOn w:val="DefaultParagraphFont"/>
    <w:link w:val="Heading1"/>
    <w:uiPriority w:val="9"/>
    <w:rsid w:val="000677DC"/>
    <w:rPr>
      <w:rFonts w:ascii="Calibri" w:eastAsiaTheme="majorEastAsia" w:hAnsi="Calibri" w:cstheme="majorBidi"/>
      <w:b/>
      <w:color w:val="002060"/>
      <w:sz w:val="28"/>
      <w:szCs w:val="32"/>
    </w:rPr>
  </w:style>
  <w:style w:type="table" w:styleId="TableGrid">
    <w:name w:val="Table Grid"/>
    <w:basedOn w:val="TableNormal"/>
    <w:uiPriority w:val="39"/>
    <w:rsid w:val="00067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497"/>
    <w:pPr>
      <w:ind w:left="720"/>
      <w:contextualSpacing/>
    </w:pPr>
  </w:style>
  <w:style w:type="character" w:styleId="Hyperlink">
    <w:name w:val="Hyperlink"/>
    <w:basedOn w:val="DefaultParagraphFont"/>
    <w:uiPriority w:val="99"/>
    <w:unhideWhenUsed/>
    <w:rsid w:val="00486592"/>
    <w:rPr>
      <w:color w:val="0563C1" w:themeColor="hyperlink"/>
      <w:u w:val="single"/>
    </w:rPr>
  </w:style>
  <w:style w:type="character" w:styleId="UnresolvedMention">
    <w:name w:val="Unresolved Mention"/>
    <w:basedOn w:val="DefaultParagraphFont"/>
    <w:uiPriority w:val="99"/>
    <w:semiHidden/>
    <w:unhideWhenUsed/>
    <w:rsid w:val="00486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5075">
      <w:bodyDiv w:val="1"/>
      <w:marLeft w:val="0"/>
      <w:marRight w:val="0"/>
      <w:marTop w:val="0"/>
      <w:marBottom w:val="0"/>
      <w:divBdr>
        <w:top w:val="none" w:sz="0" w:space="0" w:color="auto"/>
        <w:left w:val="none" w:sz="0" w:space="0" w:color="auto"/>
        <w:bottom w:val="none" w:sz="0" w:space="0" w:color="auto"/>
        <w:right w:val="none" w:sz="0" w:space="0" w:color="auto"/>
      </w:divBdr>
      <w:divsChild>
        <w:div w:id="286205545">
          <w:marLeft w:val="0"/>
          <w:marRight w:val="0"/>
          <w:marTop w:val="0"/>
          <w:marBottom w:val="0"/>
          <w:divBdr>
            <w:top w:val="none" w:sz="0" w:space="0" w:color="auto"/>
            <w:left w:val="none" w:sz="0" w:space="0" w:color="auto"/>
            <w:bottom w:val="none" w:sz="0" w:space="0" w:color="auto"/>
            <w:right w:val="none" w:sz="0" w:space="0" w:color="auto"/>
          </w:divBdr>
          <w:divsChild>
            <w:div w:id="1013265949">
              <w:marLeft w:val="0"/>
              <w:marRight w:val="0"/>
              <w:marTop w:val="0"/>
              <w:marBottom w:val="0"/>
              <w:divBdr>
                <w:top w:val="none" w:sz="0" w:space="0" w:color="auto"/>
                <w:left w:val="none" w:sz="0" w:space="0" w:color="auto"/>
                <w:bottom w:val="none" w:sz="0" w:space="0" w:color="auto"/>
                <w:right w:val="none" w:sz="0" w:space="0" w:color="auto"/>
              </w:divBdr>
              <w:divsChild>
                <w:div w:id="10735063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62960672">
      <w:bodyDiv w:val="1"/>
      <w:marLeft w:val="0"/>
      <w:marRight w:val="0"/>
      <w:marTop w:val="0"/>
      <w:marBottom w:val="0"/>
      <w:divBdr>
        <w:top w:val="none" w:sz="0" w:space="0" w:color="auto"/>
        <w:left w:val="none" w:sz="0" w:space="0" w:color="auto"/>
        <w:bottom w:val="none" w:sz="0" w:space="0" w:color="auto"/>
        <w:right w:val="none" w:sz="0" w:space="0" w:color="auto"/>
      </w:divBdr>
      <w:divsChild>
        <w:div w:id="1856380581">
          <w:marLeft w:val="0"/>
          <w:marRight w:val="0"/>
          <w:marTop w:val="0"/>
          <w:marBottom w:val="0"/>
          <w:divBdr>
            <w:top w:val="none" w:sz="0" w:space="0" w:color="auto"/>
            <w:left w:val="none" w:sz="0" w:space="0" w:color="auto"/>
            <w:bottom w:val="none" w:sz="0" w:space="0" w:color="auto"/>
            <w:right w:val="none" w:sz="0" w:space="0" w:color="auto"/>
          </w:divBdr>
          <w:divsChild>
            <w:div w:id="561403115">
              <w:marLeft w:val="0"/>
              <w:marRight w:val="0"/>
              <w:marTop w:val="0"/>
              <w:marBottom w:val="0"/>
              <w:divBdr>
                <w:top w:val="none" w:sz="0" w:space="0" w:color="auto"/>
                <w:left w:val="none" w:sz="0" w:space="0" w:color="auto"/>
                <w:bottom w:val="none" w:sz="0" w:space="0" w:color="auto"/>
                <w:right w:val="none" w:sz="0" w:space="0" w:color="auto"/>
              </w:divBdr>
              <w:divsChild>
                <w:div w:id="8021131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irsty.mclellan4@nhs.scot" TargetMode="External"/><Relationship Id="rId4" Type="http://schemas.openxmlformats.org/officeDocument/2006/relationships/webSettings" Target="webSettings.xml"/><Relationship Id="rId9" Type="http://schemas.openxmlformats.org/officeDocument/2006/relationships/hyperlink" Target="mailto:Kirsty.mclellan4@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MacArthur, Juliet</dc:creator>
  <cp:keywords/>
  <dc:description/>
  <cp:lastModifiedBy>MacArthur, Juliet</cp:lastModifiedBy>
  <cp:revision>2</cp:revision>
  <dcterms:created xsi:type="dcterms:W3CDTF">2025-10-14T09:43:00Z</dcterms:created>
  <dcterms:modified xsi:type="dcterms:W3CDTF">2025-10-14T09:43:00Z</dcterms:modified>
</cp:coreProperties>
</file>