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36F2" w14:textId="77777777" w:rsidR="00646970" w:rsidRPr="007327C7" w:rsidRDefault="00000000">
      <w:pPr>
        <w:pStyle w:val="Heading2"/>
        <w:spacing w:before="27"/>
        <w:rPr>
          <w:sz w:val="24"/>
          <w:szCs w:val="24"/>
        </w:rPr>
      </w:pPr>
      <w:r w:rsidRPr="007327C7">
        <w:rPr>
          <w:sz w:val="24"/>
          <w:szCs w:val="24"/>
          <w:lang w:val="pl"/>
        </w:rPr>
        <w:t>Termin wizyty dotyczącej indukcji porodu:</w:t>
      </w:r>
    </w:p>
    <w:p w14:paraId="668AD30E" w14:textId="77777777" w:rsidR="00646970" w:rsidRPr="007327C7" w:rsidRDefault="00000000">
      <w:pPr>
        <w:tabs>
          <w:tab w:val="left" w:pos="3525"/>
          <w:tab w:val="left" w:pos="3876"/>
          <w:tab w:val="left" w:pos="7014"/>
        </w:tabs>
        <w:spacing w:before="120"/>
        <w:ind w:left="480"/>
        <w:rPr>
          <w:rFonts w:ascii="Times New Roman"/>
          <w:sz w:val="24"/>
          <w:szCs w:val="20"/>
        </w:rPr>
      </w:pPr>
      <w:r w:rsidRPr="007327C7">
        <w:rPr>
          <w:sz w:val="24"/>
          <w:szCs w:val="20"/>
          <w:lang w:val="pl"/>
        </w:rPr>
        <w:t>Data:</w:t>
      </w:r>
      <w:r w:rsidRPr="007327C7">
        <w:rPr>
          <w:sz w:val="24"/>
          <w:szCs w:val="20"/>
          <w:lang w:val="pl"/>
        </w:rPr>
        <w:tab/>
      </w:r>
      <w:r w:rsidRPr="007327C7">
        <w:rPr>
          <w:sz w:val="24"/>
          <w:szCs w:val="20"/>
          <w:lang w:val="pl"/>
        </w:rPr>
        <w:tab/>
        <w:t xml:space="preserve">Godzina: </w:t>
      </w:r>
      <w:r w:rsidRPr="007327C7">
        <w:rPr>
          <w:sz w:val="24"/>
          <w:szCs w:val="20"/>
          <w:lang w:val="pl"/>
        </w:rPr>
        <w:tab/>
      </w:r>
    </w:p>
    <w:p w14:paraId="76CFA490" w14:textId="77777777" w:rsidR="00646970" w:rsidRPr="007327C7" w:rsidRDefault="00646970">
      <w:pPr>
        <w:pStyle w:val="BodyText"/>
        <w:spacing w:before="260"/>
        <w:jc w:val="left"/>
        <w:rPr>
          <w:rFonts w:ascii="Times New Roman"/>
          <w:szCs w:val="22"/>
        </w:rPr>
      </w:pPr>
    </w:p>
    <w:p w14:paraId="16E91868" w14:textId="77777777" w:rsidR="00646970" w:rsidRPr="007327C7" w:rsidRDefault="00000000">
      <w:pPr>
        <w:tabs>
          <w:tab w:val="left" w:pos="7735"/>
        </w:tabs>
        <w:ind w:left="480"/>
        <w:rPr>
          <w:rFonts w:ascii="Times New Roman"/>
          <w:sz w:val="24"/>
          <w:szCs w:val="20"/>
        </w:rPr>
      </w:pPr>
      <w:r w:rsidRPr="007327C7">
        <w:rPr>
          <w:sz w:val="24"/>
          <w:szCs w:val="20"/>
          <w:lang w:val="pl"/>
        </w:rPr>
        <w:t xml:space="preserve">Miejsce: </w:t>
      </w:r>
      <w:r w:rsidRPr="007327C7">
        <w:rPr>
          <w:sz w:val="24"/>
          <w:szCs w:val="20"/>
          <w:lang w:val="pl"/>
        </w:rPr>
        <w:tab/>
      </w:r>
    </w:p>
    <w:p w14:paraId="075A1D6F" w14:textId="77777777" w:rsidR="00646970" w:rsidRPr="007327C7" w:rsidRDefault="00646970">
      <w:pPr>
        <w:pStyle w:val="BodyText"/>
        <w:spacing w:before="140"/>
        <w:jc w:val="left"/>
        <w:rPr>
          <w:rFonts w:ascii="Times New Roman"/>
          <w:szCs w:val="22"/>
        </w:rPr>
      </w:pPr>
    </w:p>
    <w:p w14:paraId="2727E206" w14:textId="77777777" w:rsidR="00646970" w:rsidRPr="007327C7" w:rsidRDefault="00000000">
      <w:pPr>
        <w:tabs>
          <w:tab w:val="left" w:pos="1675"/>
          <w:tab w:val="left" w:pos="7735"/>
        </w:tabs>
        <w:ind w:left="480"/>
        <w:rPr>
          <w:rFonts w:ascii="Times New Roman"/>
          <w:sz w:val="24"/>
          <w:szCs w:val="20"/>
        </w:rPr>
      </w:pPr>
      <w:r w:rsidRPr="007327C7">
        <w:rPr>
          <w:sz w:val="24"/>
          <w:szCs w:val="20"/>
          <w:lang w:val="pl"/>
        </w:rPr>
        <w:t>Nr telefonu:</w:t>
      </w:r>
      <w:r w:rsidRPr="007327C7">
        <w:rPr>
          <w:sz w:val="24"/>
          <w:szCs w:val="20"/>
          <w:lang w:val="pl"/>
        </w:rPr>
        <w:tab/>
      </w:r>
      <w:r w:rsidRPr="007327C7">
        <w:rPr>
          <w:sz w:val="24"/>
          <w:szCs w:val="20"/>
          <w:lang w:val="pl"/>
        </w:rPr>
        <w:tab/>
      </w:r>
    </w:p>
    <w:p w14:paraId="4016CA95" w14:textId="77777777" w:rsidR="00646970" w:rsidRPr="007327C7" w:rsidRDefault="00646970">
      <w:pPr>
        <w:pStyle w:val="BodyText"/>
        <w:spacing w:before="260"/>
        <w:jc w:val="left"/>
        <w:rPr>
          <w:rFonts w:ascii="Times New Roman"/>
          <w:szCs w:val="22"/>
        </w:rPr>
      </w:pPr>
    </w:p>
    <w:p w14:paraId="45669E21" w14:textId="77777777" w:rsidR="00646970" w:rsidRPr="007327C7" w:rsidRDefault="00000000">
      <w:pPr>
        <w:tabs>
          <w:tab w:val="left" w:pos="3532"/>
          <w:tab w:val="left" w:pos="7785"/>
        </w:tabs>
        <w:spacing w:before="1"/>
        <w:ind w:left="480"/>
        <w:rPr>
          <w:rFonts w:ascii="Times New Roman"/>
          <w:sz w:val="24"/>
          <w:szCs w:val="20"/>
        </w:rPr>
      </w:pPr>
      <w:r w:rsidRPr="007327C7">
        <w:rPr>
          <w:sz w:val="24"/>
          <w:szCs w:val="20"/>
          <w:lang w:val="pl"/>
        </w:rPr>
        <w:t>Prosimy zadzwonić o godzinie:</w:t>
      </w:r>
      <w:r w:rsidRPr="007327C7">
        <w:rPr>
          <w:sz w:val="24"/>
          <w:szCs w:val="20"/>
          <w:lang w:val="pl"/>
        </w:rPr>
        <w:tab/>
      </w:r>
      <w:r w:rsidRPr="007327C7">
        <w:rPr>
          <w:sz w:val="24"/>
          <w:szCs w:val="20"/>
          <w:lang w:val="pl"/>
        </w:rPr>
        <w:tab/>
      </w:r>
    </w:p>
    <w:p w14:paraId="0CCD3654" w14:textId="77777777" w:rsidR="00646970" w:rsidRPr="007327C7" w:rsidRDefault="00646970">
      <w:pPr>
        <w:pStyle w:val="BodyText"/>
        <w:spacing w:before="277"/>
        <w:jc w:val="left"/>
        <w:rPr>
          <w:rFonts w:ascii="Times New Roman"/>
          <w:szCs w:val="22"/>
        </w:rPr>
      </w:pPr>
    </w:p>
    <w:p w14:paraId="37A9DBEE" w14:textId="77777777" w:rsidR="00646970" w:rsidRPr="007327C7" w:rsidRDefault="00000000">
      <w:pPr>
        <w:pStyle w:val="Heading2"/>
        <w:rPr>
          <w:sz w:val="24"/>
          <w:szCs w:val="24"/>
        </w:rPr>
      </w:pPr>
      <w:r w:rsidRPr="007327C7">
        <w:rPr>
          <w:sz w:val="24"/>
          <w:szCs w:val="24"/>
          <w:lang w:val="pl"/>
        </w:rPr>
        <w:t>Termin wizyty kontrolnej:</w:t>
      </w:r>
    </w:p>
    <w:p w14:paraId="0A6701C5" w14:textId="77777777" w:rsidR="00646970" w:rsidRPr="007327C7" w:rsidRDefault="00000000">
      <w:pPr>
        <w:tabs>
          <w:tab w:val="left" w:pos="3585"/>
          <w:tab w:val="left" w:pos="3876"/>
          <w:tab w:val="left" w:pos="7075"/>
        </w:tabs>
        <w:spacing w:before="122"/>
        <w:ind w:left="480"/>
        <w:rPr>
          <w:rFonts w:ascii="Times New Roman"/>
          <w:sz w:val="24"/>
          <w:szCs w:val="20"/>
        </w:rPr>
      </w:pPr>
      <w:r w:rsidRPr="007327C7">
        <w:rPr>
          <w:sz w:val="24"/>
          <w:szCs w:val="20"/>
          <w:lang w:val="pl"/>
        </w:rPr>
        <w:t xml:space="preserve">Data: </w:t>
      </w:r>
      <w:r w:rsidRPr="007327C7">
        <w:rPr>
          <w:sz w:val="24"/>
          <w:szCs w:val="20"/>
          <w:lang w:val="pl"/>
        </w:rPr>
        <w:tab/>
      </w:r>
      <w:r w:rsidRPr="007327C7">
        <w:rPr>
          <w:sz w:val="24"/>
          <w:szCs w:val="20"/>
          <w:lang w:val="pl"/>
        </w:rPr>
        <w:tab/>
        <w:t xml:space="preserve">Godzina: </w:t>
      </w:r>
      <w:r w:rsidRPr="007327C7">
        <w:rPr>
          <w:sz w:val="24"/>
          <w:szCs w:val="20"/>
          <w:lang w:val="pl"/>
        </w:rPr>
        <w:tab/>
      </w:r>
    </w:p>
    <w:p w14:paraId="2CBBA0E9" w14:textId="77777777" w:rsidR="00646970" w:rsidRPr="007327C7" w:rsidRDefault="00646970">
      <w:pPr>
        <w:pStyle w:val="BodyText"/>
        <w:spacing w:before="257"/>
        <w:jc w:val="left"/>
        <w:rPr>
          <w:rFonts w:ascii="Times New Roman"/>
          <w:szCs w:val="22"/>
        </w:rPr>
      </w:pPr>
    </w:p>
    <w:p w14:paraId="3518C2EB" w14:textId="77777777" w:rsidR="00646970" w:rsidRPr="007327C7" w:rsidRDefault="00000000">
      <w:pPr>
        <w:tabs>
          <w:tab w:val="left" w:pos="7735"/>
        </w:tabs>
        <w:ind w:left="480"/>
        <w:rPr>
          <w:rFonts w:ascii="Times New Roman"/>
          <w:sz w:val="24"/>
          <w:szCs w:val="20"/>
        </w:rPr>
      </w:pPr>
      <w:r w:rsidRPr="007327C7">
        <w:rPr>
          <w:sz w:val="24"/>
          <w:szCs w:val="20"/>
          <w:lang w:val="pl"/>
        </w:rPr>
        <w:t xml:space="preserve">Miejsce: </w:t>
      </w:r>
      <w:r w:rsidRPr="007327C7">
        <w:rPr>
          <w:sz w:val="24"/>
          <w:szCs w:val="20"/>
          <w:lang w:val="pl"/>
        </w:rPr>
        <w:tab/>
      </w:r>
    </w:p>
    <w:p w14:paraId="11FA74A9" w14:textId="77777777" w:rsidR="00646970" w:rsidRPr="007327C7" w:rsidRDefault="00646970">
      <w:pPr>
        <w:pStyle w:val="BodyText"/>
        <w:spacing w:before="141"/>
        <w:jc w:val="left"/>
        <w:rPr>
          <w:rFonts w:ascii="Times New Roman"/>
          <w:szCs w:val="22"/>
        </w:rPr>
      </w:pPr>
    </w:p>
    <w:p w14:paraId="505A2F37" w14:textId="77777777" w:rsidR="00646970" w:rsidRPr="007327C7" w:rsidRDefault="00000000">
      <w:pPr>
        <w:tabs>
          <w:tab w:val="left" w:pos="1675"/>
          <w:tab w:val="left" w:pos="7735"/>
        </w:tabs>
        <w:ind w:left="480"/>
        <w:rPr>
          <w:rFonts w:ascii="Times New Roman"/>
          <w:sz w:val="24"/>
          <w:szCs w:val="20"/>
        </w:rPr>
      </w:pPr>
      <w:r w:rsidRPr="007327C7">
        <w:rPr>
          <w:sz w:val="24"/>
          <w:szCs w:val="20"/>
          <w:lang w:val="pl"/>
        </w:rPr>
        <w:t>Nr telefonu:</w:t>
      </w:r>
      <w:r w:rsidRPr="007327C7">
        <w:rPr>
          <w:sz w:val="24"/>
          <w:szCs w:val="20"/>
          <w:lang w:val="pl"/>
        </w:rPr>
        <w:tab/>
      </w:r>
      <w:r w:rsidRPr="007327C7">
        <w:rPr>
          <w:sz w:val="24"/>
          <w:szCs w:val="20"/>
          <w:lang w:val="pl"/>
        </w:rPr>
        <w:tab/>
      </w:r>
    </w:p>
    <w:p w14:paraId="2ED2372F" w14:textId="77777777" w:rsidR="00646970" w:rsidRPr="007327C7" w:rsidRDefault="00000000">
      <w:pPr>
        <w:pStyle w:val="BodyText"/>
        <w:spacing w:before="4"/>
        <w:jc w:val="left"/>
        <w:rPr>
          <w:rFonts w:ascii="Times New Roman"/>
          <w:sz w:val="2"/>
          <w:szCs w:val="22"/>
        </w:rPr>
      </w:pPr>
      <w:r w:rsidRPr="007327C7">
        <w:rPr>
          <w:rFonts w:ascii="Times New Roman" w:hAnsi="Times New Roman"/>
          <w:noProof/>
          <w:sz w:val="2"/>
          <w:szCs w:val="22"/>
          <w:lang w:val="pl"/>
        </w:rPr>
        <w:drawing>
          <wp:anchor distT="0" distB="0" distL="0" distR="0" simplePos="0" relativeHeight="487585792" behindDoc="1" locked="0" layoutInCell="1" allowOverlap="1" wp14:anchorId="3CFC18FC" wp14:editId="2392112A">
            <wp:simplePos x="0" y="0"/>
            <wp:positionH relativeFrom="page">
              <wp:posOffset>1642872</wp:posOffset>
            </wp:positionH>
            <wp:positionV relativeFrom="paragraph">
              <wp:posOffset>47112</wp:posOffset>
            </wp:positionV>
            <wp:extent cx="2167110" cy="1485900"/>
            <wp:effectExtent l="0" t="0" r="0" b="0"/>
            <wp:wrapTopAndBottom/>
            <wp:docPr id="1" name="Image 1" descr="Baby Logo Vector at Vectorified.com | Collection of Baby Logo Vector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aby Logo Vector at Vectorified.com | Collection of Baby Logo Vector ..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1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BD69F" w14:textId="77777777" w:rsidR="00646970" w:rsidRPr="007327C7" w:rsidRDefault="00646970">
      <w:pPr>
        <w:pStyle w:val="BodyText"/>
        <w:spacing w:before="155"/>
        <w:jc w:val="left"/>
        <w:rPr>
          <w:rFonts w:ascii="Times New Roman"/>
          <w:szCs w:val="22"/>
        </w:rPr>
      </w:pPr>
    </w:p>
    <w:p w14:paraId="628575B7" w14:textId="77777777" w:rsidR="00646970" w:rsidRPr="007327C7" w:rsidRDefault="00000000">
      <w:pPr>
        <w:ind w:left="2179" w:right="464"/>
        <w:rPr>
          <w:sz w:val="24"/>
          <w:szCs w:val="20"/>
        </w:rPr>
      </w:pPr>
      <w:r w:rsidRPr="007327C7">
        <w:rPr>
          <w:noProof/>
          <w:sz w:val="24"/>
          <w:szCs w:val="20"/>
          <w:lang w:val="pl"/>
        </w:rPr>
        <w:drawing>
          <wp:anchor distT="0" distB="0" distL="0" distR="0" simplePos="0" relativeHeight="15727104" behindDoc="0" locked="0" layoutInCell="1" allowOverlap="1" wp14:anchorId="63D8D226" wp14:editId="1DC4D7A8">
            <wp:simplePos x="0" y="0"/>
            <wp:positionH relativeFrom="page">
              <wp:posOffset>599143</wp:posOffset>
            </wp:positionH>
            <wp:positionV relativeFrom="paragraph">
              <wp:posOffset>-105995</wp:posOffset>
            </wp:positionV>
            <wp:extent cx="789046" cy="78903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46" cy="789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7C7">
        <w:rPr>
          <w:sz w:val="24"/>
          <w:szCs w:val="20"/>
          <w:lang w:val="pl"/>
        </w:rPr>
        <w:t>Zeskanuj kod QR, aby uzyskać dodatkowe informacje na temat indukcji porodu na naszej stronie internetowej.</w:t>
      </w:r>
    </w:p>
    <w:p w14:paraId="3501D329" w14:textId="77777777" w:rsidR="00646970" w:rsidRPr="007327C7" w:rsidRDefault="00000000">
      <w:pPr>
        <w:pStyle w:val="Heading1"/>
        <w:tabs>
          <w:tab w:val="left" w:pos="6811"/>
        </w:tabs>
        <w:rPr>
          <w:position w:val="-36"/>
          <w:sz w:val="28"/>
          <w:szCs w:val="28"/>
        </w:rPr>
      </w:pPr>
      <w:r w:rsidRPr="007327C7">
        <w:rPr>
          <w:b w:val="0"/>
          <w:bCs w:val="0"/>
          <w:sz w:val="28"/>
          <w:szCs w:val="28"/>
          <w:lang w:val="pl"/>
        </w:rPr>
        <w:br w:type="column"/>
      </w:r>
      <w:r w:rsidRPr="007327C7">
        <w:rPr>
          <w:sz w:val="28"/>
          <w:szCs w:val="28"/>
          <w:lang w:val="pl"/>
        </w:rPr>
        <w:t>Indukcja porodu: przydatne informacje</w:t>
      </w:r>
      <w:r w:rsidRPr="007327C7">
        <w:rPr>
          <w:b w:val="0"/>
          <w:bCs w:val="0"/>
          <w:sz w:val="28"/>
          <w:szCs w:val="28"/>
          <w:lang w:val="pl"/>
        </w:rPr>
        <w:tab/>
      </w:r>
      <w:r w:rsidRPr="007327C7">
        <w:rPr>
          <w:b w:val="0"/>
          <w:bCs w:val="0"/>
          <w:noProof/>
          <w:sz w:val="28"/>
          <w:szCs w:val="28"/>
          <w:lang w:val="pl"/>
        </w:rPr>
        <w:drawing>
          <wp:anchor distT="0" distB="0" distL="114300" distR="114300" simplePos="0" relativeHeight="487589888" behindDoc="0" locked="0" layoutInCell="1" allowOverlap="1" wp14:anchorId="5A7FAD72" wp14:editId="16B83AA7">
            <wp:simplePos x="0" y="0"/>
            <wp:positionH relativeFrom="column">
              <wp:posOffset>4340860</wp:posOffset>
            </wp:positionH>
            <wp:positionV relativeFrom="paragraph">
              <wp:posOffset>-6221095</wp:posOffset>
            </wp:positionV>
            <wp:extent cx="676275" cy="466725"/>
            <wp:effectExtent l="0" t="0" r="9525" b="9525"/>
            <wp:wrapThrough wrapText="bothSides">
              <wp:wrapPolygon edited="0">
                <wp:start x="0" y="0"/>
                <wp:lineTo x="0" y="21159"/>
                <wp:lineTo x="21296" y="21159"/>
                <wp:lineTo x="21296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E9208" w14:textId="77777777" w:rsidR="00646970" w:rsidRPr="007327C7" w:rsidRDefault="00000000">
      <w:pPr>
        <w:spacing w:line="234" w:lineRule="exact"/>
        <w:ind w:left="480"/>
        <w:jc w:val="both"/>
        <w:rPr>
          <w:b/>
          <w:szCs w:val="20"/>
        </w:rPr>
      </w:pPr>
      <w:r w:rsidRPr="007327C7">
        <w:rPr>
          <w:b/>
          <w:bCs/>
          <w:szCs w:val="20"/>
          <w:lang w:val="pl"/>
        </w:rPr>
        <w:t>Co to jest indukcja porodu?</w:t>
      </w:r>
    </w:p>
    <w:p w14:paraId="2404F0FC" w14:textId="77777777" w:rsidR="00646970" w:rsidRPr="007327C7" w:rsidRDefault="00000000">
      <w:pPr>
        <w:spacing w:before="176" w:line="242" w:lineRule="auto"/>
        <w:ind w:left="480" w:right="54"/>
        <w:jc w:val="both"/>
        <w:rPr>
          <w:szCs w:val="20"/>
        </w:rPr>
      </w:pPr>
      <w:r w:rsidRPr="007327C7">
        <w:rPr>
          <w:szCs w:val="20"/>
          <w:lang w:val="pl"/>
        </w:rPr>
        <w:t xml:space="preserve">U większości kobiet poród rozpoczyna się naturalnie. Czasami jednak zalecane może być wywołanie porodu, które nazywane jest także indukcją porodu (ang. </w:t>
      </w:r>
      <w:r w:rsidRPr="007327C7">
        <w:rPr>
          <w:i/>
          <w:iCs/>
          <w:szCs w:val="20"/>
          <w:lang w:val="pl"/>
        </w:rPr>
        <w:t>induction of labour</w:t>
      </w:r>
      <w:r w:rsidRPr="007327C7">
        <w:rPr>
          <w:szCs w:val="20"/>
          <w:lang w:val="pl"/>
        </w:rPr>
        <w:t>, IOL). W NHS Lothian indukcja porodu proponowana jest około 25–30% ciężarnych. Wywołanie porodu może ci zostać zaproponowane, jeżeli:</w:t>
      </w:r>
    </w:p>
    <w:p w14:paraId="6C9DB03D" w14:textId="77777777" w:rsidR="00646970" w:rsidRPr="007327C7" w:rsidRDefault="00000000">
      <w:pPr>
        <w:pStyle w:val="ListParagraph"/>
        <w:numPr>
          <w:ilvl w:val="0"/>
          <w:numId w:val="1"/>
        </w:numPr>
        <w:tabs>
          <w:tab w:val="left" w:pos="1046"/>
        </w:tabs>
        <w:spacing w:before="113"/>
        <w:ind w:hanging="566"/>
        <w:jc w:val="left"/>
        <w:rPr>
          <w:rFonts w:ascii="Symbol" w:hAnsi="Symbol"/>
          <w:szCs w:val="20"/>
        </w:rPr>
      </w:pPr>
      <w:r w:rsidRPr="007327C7">
        <w:rPr>
          <w:szCs w:val="20"/>
          <w:lang w:val="pl"/>
        </w:rPr>
        <w:t>twoja ciąża trwa dłużej niż 41 tygodni,</w:t>
      </w:r>
    </w:p>
    <w:p w14:paraId="787EF2F1" w14:textId="77777777" w:rsidR="00646970" w:rsidRPr="007327C7" w:rsidRDefault="00000000">
      <w:pPr>
        <w:pStyle w:val="ListParagraph"/>
        <w:numPr>
          <w:ilvl w:val="0"/>
          <w:numId w:val="1"/>
        </w:numPr>
        <w:tabs>
          <w:tab w:val="left" w:pos="1046"/>
        </w:tabs>
        <w:ind w:hanging="566"/>
        <w:jc w:val="left"/>
        <w:rPr>
          <w:rFonts w:ascii="Symbol" w:hAnsi="Symbol"/>
          <w:szCs w:val="20"/>
        </w:rPr>
      </w:pPr>
      <w:r w:rsidRPr="007327C7">
        <w:rPr>
          <w:szCs w:val="20"/>
          <w:lang w:val="pl"/>
        </w:rPr>
        <w:t>lekarze obawiają się o ciebie lub twoje dziecko,</w:t>
      </w:r>
    </w:p>
    <w:p w14:paraId="393AFF36" w14:textId="77777777" w:rsidR="00646970" w:rsidRPr="007327C7" w:rsidRDefault="00000000">
      <w:pPr>
        <w:pStyle w:val="ListParagraph"/>
        <w:numPr>
          <w:ilvl w:val="0"/>
          <w:numId w:val="1"/>
        </w:numPr>
        <w:tabs>
          <w:tab w:val="left" w:pos="1046"/>
        </w:tabs>
        <w:spacing w:before="117"/>
        <w:ind w:hanging="566"/>
        <w:jc w:val="left"/>
        <w:rPr>
          <w:rFonts w:ascii="Symbol" w:hAnsi="Symbol"/>
          <w:szCs w:val="20"/>
        </w:rPr>
      </w:pPr>
      <w:r w:rsidRPr="007327C7">
        <w:rPr>
          <w:szCs w:val="20"/>
          <w:lang w:val="pl"/>
        </w:rPr>
        <w:t>odeszły ci wody płodowe, ale nie rozpoczął się poród.</w:t>
      </w:r>
    </w:p>
    <w:p w14:paraId="275D979B" w14:textId="77777777" w:rsidR="00646970" w:rsidRPr="007327C7" w:rsidRDefault="00000000">
      <w:pPr>
        <w:spacing w:before="123"/>
        <w:ind w:left="480"/>
        <w:rPr>
          <w:b/>
          <w:szCs w:val="20"/>
        </w:rPr>
      </w:pPr>
      <w:r w:rsidRPr="007327C7">
        <w:rPr>
          <w:b/>
          <w:bCs/>
          <w:szCs w:val="20"/>
          <w:lang w:val="pl"/>
        </w:rPr>
        <w:t>Jak przebiega wywołanie porodu?</w:t>
      </w:r>
    </w:p>
    <w:p w14:paraId="4C8DD8BE" w14:textId="77777777" w:rsidR="00646970" w:rsidRPr="007327C7" w:rsidRDefault="00000000">
      <w:pPr>
        <w:spacing w:before="123" w:line="242" w:lineRule="auto"/>
        <w:ind w:left="480"/>
        <w:rPr>
          <w:szCs w:val="20"/>
        </w:rPr>
      </w:pPr>
      <w:r w:rsidRPr="007327C7">
        <w:rPr>
          <w:szCs w:val="20"/>
          <w:lang w:val="pl"/>
        </w:rPr>
        <w:t>Indukcja porodu naśladuje naturalny proces porodu. Można go podzielić na trzy fazy:</w:t>
      </w:r>
    </w:p>
    <w:p w14:paraId="78C0DD24" w14:textId="77777777" w:rsidR="00646970" w:rsidRPr="007327C7" w:rsidRDefault="00000000">
      <w:pPr>
        <w:tabs>
          <w:tab w:val="left" w:pos="1046"/>
        </w:tabs>
        <w:spacing w:before="114" w:line="244" w:lineRule="auto"/>
        <w:ind w:left="1046" w:right="52" w:hanging="567"/>
        <w:rPr>
          <w:szCs w:val="20"/>
        </w:rPr>
      </w:pPr>
      <w:r w:rsidRPr="007327C7">
        <w:rPr>
          <w:rFonts w:ascii="Symbol" w:hAnsi="Symbol"/>
          <w:szCs w:val="20"/>
          <w:lang w:val="pl"/>
        </w:rPr>
        <w:t></w:t>
      </w:r>
      <w:r w:rsidRPr="007327C7">
        <w:rPr>
          <w:rFonts w:ascii="Symbol" w:hAnsi="Symbol"/>
          <w:szCs w:val="20"/>
          <w:lang w:val="pl"/>
        </w:rPr>
        <w:t></w:t>
      </w:r>
      <w:r w:rsidRPr="007327C7">
        <w:rPr>
          <w:szCs w:val="20"/>
          <w:lang w:val="pl"/>
        </w:rPr>
        <w:tab/>
        <w:t>Dojrzewanie szyjki macicy: lekarze mogą zaproponować ci masaż szyjki macicy, umieszczenie balonika (tzw. cewnika Foleya) w szyjce macicy albo podanie prostaglandyn, aby przyspieszyć dojrzewanie szyjki macicy.</w:t>
      </w:r>
    </w:p>
    <w:p w14:paraId="19F0B267" w14:textId="77777777" w:rsidR="00646970" w:rsidRPr="007327C7" w:rsidRDefault="00000000">
      <w:pPr>
        <w:tabs>
          <w:tab w:val="left" w:pos="1046"/>
        </w:tabs>
        <w:spacing w:before="111" w:line="242" w:lineRule="auto"/>
        <w:ind w:left="1046" w:right="52" w:hanging="567"/>
        <w:rPr>
          <w:szCs w:val="20"/>
        </w:rPr>
      </w:pPr>
      <w:r w:rsidRPr="007327C7">
        <w:rPr>
          <w:rFonts w:ascii="Symbol" w:hAnsi="Symbol"/>
          <w:szCs w:val="20"/>
          <w:lang w:val="pl"/>
        </w:rPr>
        <w:t></w:t>
      </w:r>
      <w:r w:rsidRPr="007327C7">
        <w:rPr>
          <w:rFonts w:ascii="Symbol" w:hAnsi="Symbol"/>
          <w:szCs w:val="20"/>
          <w:lang w:val="pl"/>
        </w:rPr>
        <w:t></w:t>
      </w:r>
      <w:r w:rsidRPr="007327C7">
        <w:rPr>
          <w:szCs w:val="20"/>
          <w:lang w:val="pl"/>
        </w:rPr>
        <w:tab/>
        <w:t>Przerwanie ciągłości błon płodowych: zaproponujemy ci przekłucie błon płodowych za pomocą małego haczyka.</w:t>
      </w:r>
    </w:p>
    <w:p w14:paraId="41F8EADD" w14:textId="77777777" w:rsidR="00646970" w:rsidRPr="007327C7" w:rsidRDefault="00000000">
      <w:pPr>
        <w:tabs>
          <w:tab w:val="left" w:pos="1046"/>
        </w:tabs>
        <w:spacing w:before="115" w:line="242" w:lineRule="auto"/>
        <w:ind w:left="1046" w:right="52" w:hanging="567"/>
        <w:rPr>
          <w:szCs w:val="20"/>
        </w:rPr>
      </w:pPr>
      <w:r w:rsidRPr="007327C7">
        <w:rPr>
          <w:rFonts w:ascii="Symbol" w:hAnsi="Symbol"/>
          <w:szCs w:val="20"/>
          <w:lang w:val="pl"/>
        </w:rPr>
        <w:t></w:t>
      </w:r>
      <w:r w:rsidRPr="007327C7">
        <w:rPr>
          <w:rFonts w:ascii="Symbol" w:hAnsi="Symbol"/>
          <w:szCs w:val="20"/>
          <w:lang w:val="pl"/>
        </w:rPr>
        <w:t></w:t>
      </w:r>
      <w:r w:rsidRPr="007327C7">
        <w:rPr>
          <w:szCs w:val="20"/>
          <w:lang w:val="pl"/>
        </w:rPr>
        <w:tab/>
        <w:t>Wywołanie lub wzmocnienie skurczów: możemy zaoferować ci kroplówkę hormonalną (Syntocinon, zawierający oksytocynę), aby pomóc w wywołaniu lub wzmocnieniu skurczów.</w:t>
      </w:r>
    </w:p>
    <w:p w14:paraId="05570B23" w14:textId="77777777" w:rsidR="00646970" w:rsidRPr="007327C7" w:rsidRDefault="00000000">
      <w:pPr>
        <w:spacing w:before="119"/>
        <w:ind w:left="480"/>
        <w:rPr>
          <w:b/>
          <w:szCs w:val="20"/>
        </w:rPr>
      </w:pPr>
      <w:r w:rsidRPr="007327C7">
        <w:rPr>
          <w:b/>
          <w:bCs/>
          <w:szCs w:val="20"/>
          <w:lang w:val="pl"/>
        </w:rPr>
        <w:t>Gdzie odbędzie się indukcja porodu?</w:t>
      </w:r>
    </w:p>
    <w:p w14:paraId="7752F1F0" w14:textId="77777777" w:rsidR="00646970" w:rsidRPr="007327C7" w:rsidRDefault="00000000">
      <w:pPr>
        <w:spacing w:before="122" w:line="242" w:lineRule="auto"/>
        <w:ind w:left="480" w:right="55"/>
        <w:jc w:val="both"/>
        <w:rPr>
          <w:szCs w:val="20"/>
        </w:rPr>
      </w:pPr>
      <w:r w:rsidRPr="007327C7">
        <w:rPr>
          <w:szCs w:val="20"/>
          <w:lang w:val="pl"/>
        </w:rPr>
        <w:t>Zabiegi wywołania porodu realizujemy zarówno w Royal Infirmary of Edinburgh oraz w szpitalu St John’s Hospital, Livingston. Zaproponowana zostanie ci wizyta w jednej z tych placówek w trybie szpitalnym (pozostajesz w szpitalu przez cały zabieg indukcji porodu) albo w trybie ambulatoryjnym (pierwszą fazę indukcji porodu spędzasz w domu).</w:t>
      </w:r>
    </w:p>
    <w:p w14:paraId="4418752E" w14:textId="77777777" w:rsidR="00646970" w:rsidRPr="007327C7" w:rsidRDefault="00000000">
      <w:pPr>
        <w:spacing w:before="119"/>
        <w:ind w:left="480"/>
        <w:jc w:val="both"/>
        <w:rPr>
          <w:b/>
          <w:szCs w:val="20"/>
        </w:rPr>
      </w:pPr>
      <w:r w:rsidRPr="007327C7">
        <w:rPr>
          <w:b/>
          <w:bCs/>
          <w:szCs w:val="20"/>
          <w:lang w:val="pl"/>
        </w:rPr>
        <w:t>Jak długo trwa indukcja porodu?</w:t>
      </w:r>
    </w:p>
    <w:p w14:paraId="79543C40" w14:textId="77777777" w:rsidR="00646970" w:rsidRPr="007327C7" w:rsidRDefault="00000000">
      <w:pPr>
        <w:spacing w:before="123" w:line="242" w:lineRule="auto"/>
        <w:ind w:left="480" w:right="54"/>
        <w:jc w:val="both"/>
        <w:rPr>
          <w:szCs w:val="20"/>
        </w:rPr>
      </w:pPr>
      <w:r w:rsidRPr="007327C7">
        <w:rPr>
          <w:szCs w:val="20"/>
          <w:lang w:val="pl"/>
        </w:rPr>
        <w:t>Podczas zabiegu wywołania porodu najważniejsze jest dla nas bezpieczeństwo twoje i twojego dziecka. Zabieg ten może wymagać trochę czasu, ponieważ:</w:t>
      </w:r>
    </w:p>
    <w:p w14:paraId="2F985B96" w14:textId="77777777" w:rsidR="00646970" w:rsidRPr="007327C7" w:rsidRDefault="00000000" w:rsidP="007327C7">
      <w:pPr>
        <w:pStyle w:val="ListParagraph"/>
        <w:numPr>
          <w:ilvl w:val="0"/>
          <w:numId w:val="1"/>
        </w:numPr>
        <w:tabs>
          <w:tab w:val="left" w:pos="1046"/>
        </w:tabs>
        <w:spacing w:before="0" w:line="244" w:lineRule="auto"/>
        <w:ind w:right="44"/>
        <w:rPr>
          <w:rFonts w:ascii="Symbol" w:hAnsi="Symbol"/>
          <w:szCs w:val="20"/>
        </w:rPr>
      </w:pPr>
      <w:r w:rsidRPr="007327C7">
        <w:rPr>
          <w:szCs w:val="20"/>
          <w:lang w:val="pl"/>
        </w:rPr>
        <w:t>Przed rozpoczęciem indukcji porodu być może trzeba będzie poczekać na łóżko w szpitalu.</w:t>
      </w:r>
    </w:p>
    <w:p w14:paraId="02FE588C" w14:textId="77777777" w:rsidR="00646970" w:rsidRPr="007327C7" w:rsidRDefault="00000000" w:rsidP="007327C7">
      <w:pPr>
        <w:pStyle w:val="ListParagraph"/>
        <w:numPr>
          <w:ilvl w:val="0"/>
          <w:numId w:val="1"/>
        </w:numPr>
        <w:tabs>
          <w:tab w:val="left" w:pos="1046"/>
        </w:tabs>
        <w:spacing w:before="0" w:line="242" w:lineRule="auto"/>
        <w:ind w:right="49"/>
        <w:rPr>
          <w:rFonts w:ascii="Symbol" w:hAnsi="Symbol"/>
          <w:szCs w:val="20"/>
        </w:rPr>
      </w:pPr>
      <w:r w:rsidRPr="007327C7">
        <w:rPr>
          <w:szCs w:val="20"/>
          <w:lang w:val="pl"/>
        </w:rPr>
        <w:t>Proces dojrzewania szyjki macicy może trwać do pięciu dni, a czasem sam zabieg może być nieskuteczny.</w:t>
      </w:r>
    </w:p>
    <w:p w14:paraId="7297982C" w14:textId="77777777" w:rsidR="00646970" w:rsidRPr="007327C7" w:rsidRDefault="00646970">
      <w:pPr>
        <w:pStyle w:val="ListParagraph"/>
        <w:spacing w:line="242" w:lineRule="auto"/>
        <w:rPr>
          <w:rFonts w:ascii="Symbol" w:hAnsi="Symbol"/>
          <w:szCs w:val="20"/>
        </w:rPr>
        <w:sectPr w:rsidR="00646970" w:rsidRPr="007327C7">
          <w:type w:val="continuous"/>
          <w:pgSz w:w="16840" w:h="11910" w:orient="landscape"/>
          <w:pgMar w:top="340" w:right="708" w:bottom="0" w:left="283" w:header="720" w:footer="720" w:gutter="0"/>
          <w:cols w:num="2" w:space="720" w:equalWidth="0">
            <w:col w:w="7826" w:space="85"/>
            <w:col w:w="7938"/>
          </w:cols>
        </w:sectPr>
      </w:pPr>
    </w:p>
    <w:p w14:paraId="3CB5BB5C" w14:textId="77777777" w:rsidR="00646970" w:rsidRPr="007327C7" w:rsidRDefault="00000000">
      <w:pPr>
        <w:tabs>
          <w:tab w:val="left" w:pos="3922"/>
          <w:tab w:val="right" w:pos="12328"/>
        </w:tabs>
        <w:spacing w:before="115"/>
        <w:ind w:left="79"/>
        <w:rPr>
          <w:position w:val="-6"/>
          <w:sz w:val="18"/>
          <w:szCs w:val="20"/>
        </w:rPr>
      </w:pPr>
      <w:r w:rsidRPr="007327C7">
        <w:rPr>
          <w:sz w:val="10"/>
          <w:szCs w:val="20"/>
          <w:lang w:val="pl"/>
        </w:rPr>
        <w:t>Wersja LOT 270: 3.2 lipiec 2023 r.</w:t>
      </w:r>
      <w:r w:rsidRPr="007327C7">
        <w:rPr>
          <w:sz w:val="10"/>
          <w:szCs w:val="20"/>
          <w:lang w:val="pl"/>
        </w:rPr>
        <w:tab/>
      </w:r>
      <w:r w:rsidRPr="007327C7">
        <w:rPr>
          <w:sz w:val="18"/>
          <w:szCs w:val="20"/>
          <w:lang w:val="pl"/>
        </w:rPr>
        <w:t>4</w:t>
      </w:r>
      <w:r w:rsidRPr="007327C7">
        <w:rPr>
          <w:sz w:val="18"/>
          <w:szCs w:val="20"/>
          <w:lang w:val="pl"/>
        </w:rPr>
        <w:tab/>
        <w:t>1</w:t>
      </w:r>
    </w:p>
    <w:p w14:paraId="22E18E11" w14:textId="77777777" w:rsidR="00646970" w:rsidRPr="007327C7" w:rsidRDefault="00000000">
      <w:pPr>
        <w:spacing w:before="28"/>
        <w:ind w:left="79"/>
        <w:rPr>
          <w:sz w:val="10"/>
          <w:szCs w:val="20"/>
        </w:rPr>
      </w:pPr>
      <w:r w:rsidRPr="007327C7">
        <w:rPr>
          <w:sz w:val="10"/>
          <w:szCs w:val="20"/>
          <w:lang w:val="pl"/>
        </w:rPr>
        <w:t>Zmiana: czerwiec 2026 r.</w:t>
      </w:r>
    </w:p>
    <w:p w14:paraId="4213ED41" w14:textId="77777777" w:rsidR="00646970" w:rsidRPr="007327C7" w:rsidRDefault="00646970">
      <w:pPr>
        <w:rPr>
          <w:sz w:val="10"/>
          <w:szCs w:val="20"/>
        </w:rPr>
        <w:sectPr w:rsidR="00646970" w:rsidRPr="007327C7">
          <w:type w:val="continuous"/>
          <w:pgSz w:w="16840" w:h="11910" w:orient="landscape"/>
          <w:pgMar w:top="340" w:right="708" w:bottom="0" w:left="283" w:header="720" w:footer="720" w:gutter="0"/>
          <w:cols w:space="720"/>
        </w:sectPr>
      </w:pPr>
    </w:p>
    <w:p w14:paraId="1181B09B" w14:textId="77777777" w:rsidR="00646970" w:rsidRPr="007327C7" w:rsidRDefault="00000000">
      <w:pPr>
        <w:pStyle w:val="ListParagraph"/>
        <w:numPr>
          <w:ilvl w:val="0"/>
          <w:numId w:val="1"/>
        </w:numPr>
        <w:tabs>
          <w:tab w:val="left" w:pos="1035"/>
          <w:tab w:val="left" w:pos="1037"/>
        </w:tabs>
        <w:spacing w:before="45"/>
        <w:ind w:left="1037"/>
        <w:rPr>
          <w:rFonts w:ascii="Symbol" w:hAnsi="Symbol"/>
          <w:sz w:val="18"/>
          <w:szCs w:val="20"/>
        </w:rPr>
      </w:pPr>
      <w:r w:rsidRPr="007327C7">
        <w:rPr>
          <w:szCs w:val="20"/>
          <w:lang w:val="pl"/>
        </w:rPr>
        <w:lastRenderedPageBreak/>
        <w:t>Czasami przerwanie ciągłości błon płodowych może się opóźnić. Wynika to z faktu, że zalecamy dokładniejsze monitorowanie stanu zdrowia twojego i twojego dziecka na oddziale położniczym i w związku z tym konieczne może być oczekiwanie na zwolnienie się miejsca.</w:t>
      </w:r>
    </w:p>
    <w:p w14:paraId="3760E38E" w14:textId="77777777" w:rsidR="00646970" w:rsidRPr="007327C7" w:rsidRDefault="00000000">
      <w:pPr>
        <w:pStyle w:val="ListParagraph"/>
        <w:numPr>
          <w:ilvl w:val="0"/>
          <w:numId w:val="1"/>
        </w:numPr>
        <w:tabs>
          <w:tab w:val="left" w:pos="1035"/>
          <w:tab w:val="left" w:pos="1037"/>
        </w:tabs>
        <w:ind w:left="1037"/>
        <w:rPr>
          <w:rFonts w:ascii="Symbol" w:hAnsi="Symbol"/>
          <w:sz w:val="18"/>
          <w:szCs w:val="20"/>
        </w:rPr>
      </w:pPr>
      <w:r w:rsidRPr="007327C7">
        <w:rPr>
          <w:szCs w:val="20"/>
          <w:lang w:val="pl"/>
        </w:rPr>
        <w:t>Zdarza się, że w systemie występują opóźnienia. Zawsze ustalamy hierarchię zadań na podstawie potrzeb medycznych, co może oznaczać, że na oddział trafią inne osoby wymagające pilnej opieki. Jeśli którykolwiek z naszych szpitali będzie szczególnie obłożony, możemy zaproponować ci przeniesienie się do innego szpitala na kontynuację wywołania porodu.</w:t>
      </w:r>
    </w:p>
    <w:p w14:paraId="1B068FBC" w14:textId="77777777" w:rsidR="00646970" w:rsidRPr="007327C7" w:rsidRDefault="00000000">
      <w:pPr>
        <w:pStyle w:val="Heading3"/>
        <w:spacing w:before="121"/>
        <w:rPr>
          <w:sz w:val="22"/>
          <w:szCs w:val="22"/>
        </w:rPr>
      </w:pPr>
      <w:r w:rsidRPr="007327C7">
        <w:rPr>
          <w:sz w:val="22"/>
          <w:szCs w:val="22"/>
          <w:lang w:val="pl"/>
        </w:rPr>
        <w:t>Czy mogę odmówić skorzystania z indukcji porodu?</w:t>
      </w:r>
    </w:p>
    <w:p w14:paraId="65C4EE45" w14:textId="77777777" w:rsidR="00646970" w:rsidRPr="007327C7" w:rsidRDefault="00000000">
      <w:pPr>
        <w:pStyle w:val="BodyText"/>
        <w:ind w:left="470" w:right="3"/>
        <w:rPr>
          <w:sz w:val="22"/>
          <w:szCs w:val="22"/>
        </w:rPr>
      </w:pPr>
      <w:r w:rsidRPr="007327C7">
        <w:rPr>
          <w:sz w:val="22"/>
          <w:szCs w:val="22"/>
          <w:lang w:val="pl"/>
        </w:rPr>
        <w:t>Koniecznie zapytaj o dostępne opcje i porozmawiaj z personelem o swojej sytuacji osobistej i stanie zdrowia. Decyzja o wywołaniu porodu lub oczekiwaniu na jego naturalne rozpoczęcie należy do ciebie i zostanie uszanowana.</w:t>
      </w:r>
    </w:p>
    <w:p w14:paraId="4EF5B823" w14:textId="77777777" w:rsidR="00646970" w:rsidRPr="007327C7" w:rsidRDefault="00000000">
      <w:pPr>
        <w:pStyle w:val="BodyText"/>
        <w:ind w:left="470" w:right="1"/>
        <w:rPr>
          <w:sz w:val="22"/>
          <w:szCs w:val="22"/>
        </w:rPr>
      </w:pPr>
      <w:r w:rsidRPr="007327C7">
        <w:rPr>
          <w:sz w:val="22"/>
          <w:szCs w:val="22"/>
          <w:lang w:val="pl"/>
        </w:rPr>
        <w:t>Jeśli nie zdecydujesz się na indukcję, kiedy zostanie ci ona zalecona, poinformuj o tym swoją położną lub lekarza położnika. Zostaniesz zaproszona do przychodni lub szpitala na monitorowanie stanu zdrowia twojego i twojego dziecka. Monitorowanie ma na celu dostarczenie ci informacji na temat stanu twojego dziecka w danym momencie i może pomóc ci podjąć decyzję na temat opcji związanych z porodem.</w:t>
      </w:r>
    </w:p>
    <w:p w14:paraId="43A60635" w14:textId="3A4F9FB4" w:rsidR="00646970" w:rsidRPr="007327C7" w:rsidRDefault="0007118D">
      <w:pPr>
        <w:pStyle w:val="BodyText"/>
        <w:spacing w:before="8"/>
        <w:jc w:val="left"/>
        <w:rPr>
          <w:sz w:val="7"/>
          <w:szCs w:val="22"/>
        </w:rPr>
      </w:pPr>
      <w:r>
        <w:rPr>
          <w:noProof/>
          <w:sz w:val="7"/>
          <w:szCs w:val="22"/>
        </w:rPr>
        <w:drawing>
          <wp:anchor distT="0" distB="0" distL="114300" distR="114300" simplePos="0" relativeHeight="487587840" behindDoc="0" locked="0" layoutInCell="1" allowOverlap="1" wp14:anchorId="54774A31" wp14:editId="116CC745">
            <wp:simplePos x="0" y="0"/>
            <wp:positionH relativeFrom="column">
              <wp:posOffset>166370</wp:posOffset>
            </wp:positionH>
            <wp:positionV relativeFrom="paragraph">
              <wp:posOffset>102235</wp:posOffset>
            </wp:positionV>
            <wp:extent cx="4669917" cy="3109214"/>
            <wp:effectExtent l="0" t="0" r="0" b="0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9917" cy="3109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"/>
          <w:szCs w:val="22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BAE9CAD" wp14:editId="53978F72">
                <wp:simplePos x="0" y="0"/>
                <wp:positionH relativeFrom="column">
                  <wp:posOffset>166370</wp:posOffset>
                </wp:positionH>
                <wp:positionV relativeFrom="paragraph">
                  <wp:posOffset>102235</wp:posOffset>
                </wp:positionV>
                <wp:extent cx="4670425" cy="3109595"/>
                <wp:effectExtent l="0" t="0" r="15875" b="14605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0425" cy="3109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3109595">
                              <a:moveTo>
                                <a:pt x="0" y="3109214"/>
                              </a:moveTo>
                              <a:lnTo>
                                <a:pt x="4669917" y="3109214"/>
                              </a:lnTo>
                              <a:lnTo>
                                <a:pt x="4669917" y="0"/>
                              </a:lnTo>
                              <a:lnTo>
                                <a:pt x="0" y="0"/>
                              </a:lnTo>
                              <a:lnTo>
                                <a:pt x="0" y="3109214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9E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BD602" id="Graphic 6" o:spid="_x0000_s1026" style="position:absolute;margin-left:13.1pt;margin-top:8.05pt;width:367.75pt;height:244.85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70425,3109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" path="m,3109214r4669917,l4669917,,,,,3109214xe" filled="f" strokecolor="#9e9e9e" strokeweight="2pt">
                <v:path arrowok="t"/>
                <w10:wrap type="topAndBottom"/>
              </v:shape>
            </w:pict>
          </mc:Fallback>
        </mc:AlternateContent>
      </w:r>
    </w:p>
    <w:p w14:paraId="534903E2" w14:textId="77777777" w:rsidR="00646970" w:rsidRPr="007327C7" w:rsidRDefault="00000000">
      <w:pPr>
        <w:spacing w:before="40"/>
        <w:ind w:right="202"/>
        <w:jc w:val="center"/>
        <w:rPr>
          <w:sz w:val="18"/>
          <w:szCs w:val="20"/>
        </w:rPr>
      </w:pPr>
      <w:r w:rsidRPr="007327C7">
        <w:rPr>
          <w:sz w:val="18"/>
          <w:szCs w:val="20"/>
          <w:lang w:val="pl"/>
        </w:rPr>
        <w:t>2</w:t>
      </w:r>
    </w:p>
    <w:p w14:paraId="3326CCC5" w14:textId="77777777" w:rsidR="00646970" w:rsidRPr="007327C7" w:rsidRDefault="00000000">
      <w:pPr>
        <w:pStyle w:val="Heading3"/>
        <w:spacing w:before="45"/>
        <w:rPr>
          <w:sz w:val="22"/>
          <w:szCs w:val="22"/>
        </w:rPr>
      </w:pPr>
      <w:r w:rsidRPr="007327C7">
        <w:rPr>
          <w:b w:val="0"/>
          <w:bCs w:val="0"/>
          <w:sz w:val="22"/>
          <w:szCs w:val="22"/>
          <w:lang w:val="pl"/>
        </w:rPr>
        <w:br w:type="column"/>
      </w:r>
      <w:r w:rsidRPr="007327C7">
        <w:rPr>
          <w:sz w:val="22"/>
          <w:szCs w:val="22"/>
          <w:lang w:val="pl"/>
        </w:rPr>
        <w:t>Co dzieje się po rozpoczęciu indukcji porodu?</w:t>
      </w:r>
    </w:p>
    <w:p w14:paraId="728A68F8" w14:textId="77777777" w:rsidR="00646970" w:rsidRPr="007327C7" w:rsidRDefault="00000000">
      <w:pPr>
        <w:pStyle w:val="BodyText"/>
        <w:ind w:left="470" w:right="65"/>
        <w:rPr>
          <w:sz w:val="22"/>
          <w:szCs w:val="22"/>
        </w:rPr>
      </w:pPr>
      <w:r w:rsidRPr="007327C7">
        <w:rPr>
          <w:sz w:val="22"/>
          <w:szCs w:val="22"/>
          <w:lang w:val="pl"/>
        </w:rPr>
        <w:t>Podczas całego procesu indukcji będziemy dokładnie monitorować ciebie i twoje dziecko. W oczekiwaniu na rozpoczęcie akcji porodowej zachęcamy cię do:</w:t>
      </w:r>
    </w:p>
    <w:p w14:paraId="42E9F644" w14:textId="77777777" w:rsidR="00646970" w:rsidRPr="007327C7" w:rsidRDefault="00000000">
      <w:pPr>
        <w:pStyle w:val="BodyText"/>
        <w:ind w:left="470" w:right="63"/>
        <w:rPr>
          <w:sz w:val="22"/>
          <w:szCs w:val="22"/>
        </w:rPr>
      </w:pPr>
      <w:r w:rsidRPr="007327C7">
        <w:rPr>
          <w:b/>
          <w:bCs/>
          <w:sz w:val="22"/>
          <w:szCs w:val="22"/>
          <w:lang w:val="pl"/>
        </w:rPr>
        <w:t xml:space="preserve">Zachowania aktywności: </w:t>
      </w:r>
      <w:r w:rsidRPr="007327C7">
        <w:rPr>
          <w:sz w:val="22"/>
          <w:szCs w:val="22"/>
          <w:lang w:val="pl"/>
        </w:rPr>
        <w:t>chodzenie, taniec, kucanie i korzystanie z piłki porodowej pomoże ci zachować pionową postawę i utrzymać aktywność, które pomagają w wywołaniu porodu.</w:t>
      </w:r>
    </w:p>
    <w:p w14:paraId="2499786E" w14:textId="77777777" w:rsidR="00646970" w:rsidRPr="007327C7" w:rsidRDefault="00000000">
      <w:pPr>
        <w:pStyle w:val="BodyText"/>
        <w:spacing w:before="119"/>
        <w:ind w:left="470" w:right="60"/>
        <w:rPr>
          <w:sz w:val="22"/>
          <w:szCs w:val="22"/>
        </w:rPr>
      </w:pPr>
      <w:r w:rsidRPr="007327C7">
        <w:rPr>
          <w:b/>
          <w:bCs/>
          <w:sz w:val="22"/>
          <w:szCs w:val="22"/>
          <w:lang w:val="pl"/>
        </w:rPr>
        <w:t xml:space="preserve">Jedzenia i picia: </w:t>
      </w:r>
      <w:r w:rsidRPr="007327C7">
        <w:rPr>
          <w:sz w:val="22"/>
          <w:szCs w:val="22"/>
          <w:lang w:val="pl"/>
        </w:rPr>
        <w:t xml:space="preserve">w początkowych fazach indukcji porodu staraj się jeść i pić jak zwykle, aby zapewnić sobie energię do porodu. </w:t>
      </w:r>
      <w:r w:rsidRPr="007327C7">
        <w:rPr>
          <w:color w:val="202B31"/>
          <w:sz w:val="22"/>
          <w:szCs w:val="22"/>
          <w:lang w:val="pl"/>
        </w:rPr>
        <w:t>Zdrowe przekąski, takie jak suszone owoce czy batoniki zbożowe, a także sportowe napoje izotoniczne mogą pomóc ci utrzymać wysoki poziom energii.</w:t>
      </w:r>
    </w:p>
    <w:p w14:paraId="2EADD2C1" w14:textId="77777777" w:rsidR="00646970" w:rsidRPr="007327C7" w:rsidRDefault="00000000">
      <w:pPr>
        <w:pStyle w:val="BodyText"/>
        <w:spacing w:before="122"/>
        <w:ind w:left="470" w:right="64"/>
        <w:rPr>
          <w:sz w:val="22"/>
          <w:szCs w:val="22"/>
        </w:rPr>
      </w:pPr>
      <w:r w:rsidRPr="007327C7">
        <w:rPr>
          <w:b/>
          <w:bCs/>
          <w:color w:val="202B31"/>
          <w:sz w:val="22"/>
          <w:szCs w:val="22"/>
          <w:lang w:val="pl"/>
        </w:rPr>
        <w:t>Zadbania o swój komfort</w:t>
      </w:r>
      <w:r w:rsidRPr="007327C7">
        <w:rPr>
          <w:color w:val="202B31"/>
          <w:sz w:val="22"/>
          <w:szCs w:val="22"/>
          <w:lang w:val="pl"/>
        </w:rPr>
        <w:t>: Zapytaj położną o różne rodzaje środków przeciwbólowych, które możesz stosować w domu i w szpitalu.</w:t>
      </w:r>
    </w:p>
    <w:p w14:paraId="5D7AF1D4" w14:textId="77777777" w:rsidR="00646970" w:rsidRPr="007327C7" w:rsidRDefault="00000000">
      <w:pPr>
        <w:pStyle w:val="Heading3"/>
        <w:rPr>
          <w:sz w:val="22"/>
          <w:szCs w:val="22"/>
        </w:rPr>
      </w:pPr>
      <w:r w:rsidRPr="007327C7">
        <w:rPr>
          <w:color w:val="202B31"/>
          <w:sz w:val="22"/>
          <w:szCs w:val="22"/>
          <w:lang w:val="pl"/>
        </w:rPr>
        <w:t>Co należy zabrać ze sobą do szpitala?</w:t>
      </w:r>
    </w:p>
    <w:p w14:paraId="509C494D" w14:textId="77777777" w:rsidR="00646970" w:rsidRPr="007327C7" w:rsidRDefault="00000000">
      <w:pPr>
        <w:pStyle w:val="BodyText"/>
        <w:ind w:left="470" w:right="64"/>
        <w:rPr>
          <w:sz w:val="22"/>
          <w:szCs w:val="22"/>
        </w:rPr>
      </w:pPr>
      <w:r w:rsidRPr="007327C7">
        <w:rPr>
          <w:color w:val="202B31"/>
          <w:sz w:val="22"/>
          <w:szCs w:val="22"/>
          <w:lang w:val="pl"/>
        </w:rPr>
        <w:t>Spakuj ubrania i obuwie, w których czujesz się komfortowo, a także wszelkie potrzebne artykuły higieniczne. Indukcja porodu może trochę potrwać, dlatego warto zabrać ze sobą coś na zabicie czasu – największą popularnością cieszą się książki, czasopisma i gry karciane. Możesz zabrać ze sobą telefon komórkowy i inny sprzęt elektroniczny, jednak szpital nie ponosi odpowiedzialności za ich bezpieczeństwo, jeśli pozostawisz je bez nadzoru. Prosimy o korzystanie ze słuchawek podczas słuchania muzyki z urządzeń i wykonywanie połączeń telefonicznych tylko w rozsądnych godzinach, aby umożliwić odpoczynek innym osobom przebywającym na oddziale. Zabierz także rzeczy dla dziecka, takie jak ubrania i pieluchy.</w:t>
      </w:r>
    </w:p>
    <w:p w14:paraId="16B4EF69" w14:textId="77777777" w:rsidR="00646970" w:rsidRPr="007327C7" w:rsidRDefault="00000000">
      <w:pPr>
        <w:pStyle w:val="BodyText"/>
        <w:spacing w:before="121"/>
        <w:ind w:left="470" w:right="67"/>
        <w:rPr>
          <w:sz w:val="22"/>
          <w:szCs w:val="22"/>
        </w:rPr>
      </w:pPr>
      <w:r w:rsidRPr="007327C7">
        <w:rPr>
          <w:color w:val="202B31"/>
          <w:sz w:val="22"/>
          <w:szCs w:val="22"/>
          <w:lang w:val="pl"/>
        </w:rPr>
        <w:t>Podczas pobytu na oddziale zapewniamy posiłki i napoje. Możesz również odwiedzić sklepy i kawiarnie działające na terenie szpitala. Niestety nie dysponujemy urządzeniami do przechowywania lub podgrzewania posiłków na oddziale.</w:t>
      </w:r>
    </w:p>
    <w:p w14:paraId="365139DB" w14:textId="77777777" w:rsidR="00646970" w:rsidRPr="007327C7" w:rsidRDefault="00000000">
      <w:pPr>
        <w:pStyle w:val="Heading3"/>
        <w:rPr>
          <w:sz w:val="22"/>
          <w:szCs w:val="22"/>
        </w:rPr>
      </w:pPr>
      <w:r w:rsidRPr="007327C7">
        <w:rPr>
          <w:color w:val="202B31"/>
          <w:sz w:val="22"/>
          <w:szCs w:val="22"/>
          <w:lang w:val="pl"/>
        </w:rPr>
        <w:t>A co z osobą towarzyszącą podczas porodu?</w:t>
      </w:r>
    </w:p>
    <w:p w14:paraId="65254E90" w14:textId="77777777" w:rsidR="00646970" w:rsidRPr="007327C7" w:rsidRDefault="00000000">
      <w:pPr>
        <w:pStyle w:val="BodyText"/>
        <w:ind w:left="470" w:right="64"/>
        <w:rPr>
          <w:sz w:val="22"/>
          <w:szCs w:val="22"/>
        </w:rPr>
      </w:pPr>
      <w:r w:rsidRPr="007327C7">
        <w:rPr>
          <w:color w:val="202B31"/>
          <w:sz w:val="22"/>
          <w:szCs w:val="22"/>
          <w:lang w:val="pl"/>
        </w:rPr>
        <w:t>Jedna osoba towarzysząca może pozostać z tobą przez cały czas trwania indukcji, jednak nie jesteśmy w stanie zapewnić jej łóżka ani posiłków. Prosimy, aby osoba towarzysząca nie kładła się z tobą na łóżku, ponieważ każde łóżko ma bezpieczne ograniczenia wagowe, których przekroczenie może spowodować jego uszkodzenie. Ponadto wspólne spanie na łóżku w szpitalu może zwiększyć ryzyko wystąpienia infekcji. Poproś osobę towarzyszącą, aby informowała twoją rodzinę i przyjaciół o twoim stanie, ponieważ personel szpitala nie może przekazywać poufnych informacji przez telefon.</w:t>
      </w:r>
    </w:p>
    <w:p w14:paraId="6343D981" w14:textId="77777777" w:rsidR="00646970" w:rsidRPr="007327C7" w:rsidRDefault="00000000">
      <w:pPr>
        <w:spacing w:before="123"/>
        <w:ind w:left="791"/>
        <w:jc w:val="center"/>
        <w:rPr>
          <w:sz w:val="18"/>
          <w:szCs w:val="20"/>
        </w:rPr>
      </w:pPr>
      <w:r w:rsidRPr="007327C7">
        <w:rPr>
          <w:sz w:val="18"/>
          <w:szCs w:val="20"/>
          <w:lang w:val="pl"/>
        </w:rPr>
        <w:t>3</w:t>
      </w:r>
    </w:p>
    <w:sectPr w:rsidR="00646970" w:rsidRPr="007327C7">
      <w:pgSz w:w="16840" w:h="11910" w:orient="landscape"/>
      <w:pgMar w:top="320" w:right="708" w:bottom="280" w:left="283" w:header="720" w:footer="720" w:gutter="0"/>
      <w:cols w:num="2" w:space="720" w:equalWidth="0">
        <w:col w:w="7867" w:space="49"/>
        <w:col w:w="79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D3C26"/>
    <w:multiLevelType w:val="hybridMultilevel"/>
    <w:tmpl w:val="8AFA404E"/>
    <w:lvl w:ilvl="0" w:tplc="53AE9E58">
      <w:numFmt w:val="bullet"/>
      <w:lvlText w:val=""/>
      <w:lvlJc w:val="left"/>
      <w:pPr>
        <w:ind w:left="1046" w:hanging="567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1" w:tplc="0C64C628">
      <w:numFmt w:val="bullet"/>
      <w:lvlText w:val="•"/>
      <w:lvlJc w:val="left"/>
      <w:pPr>
        <w:ind w:left="1729" w:hanging="567"/>
      </w:pPr>
      <w:rPr>
        <w:rFonts w:hint="default"/>
        <w:lang w:val="en-US" w:eastAsia="en-US" w:bidi="ar-SA"/>
      </w:rPr>
    </w:lvl>
    <w:lvl w:ilvl="2" w:tplc="94EA75EC">
      <w:numFmt w:val="bullet"/>
      <w:lvlText w:val="•"/>
      <w:lvlJc w:val="left"/>
      <w:pPr>
        <w:ind w:left="2419" w:hanging="567"/>
      </w:pPr>
      <w:rPr>
        <w:rFonts w:hint="default"/>
        <w:lang w:val="en-US" w:eastAsia="en-US" w:bidi="ar-SA"/>
      </w:rPr>
    </w:lvl>
    <w:lvl w:ilvl="3" w:tplc="7C705F1E">
      <w:numFmt w:val="bullet"/>
      <w:lvlText w:val="•"/>
      <w:lvlJc w:val="left"/>
      <w:pPr>
        <w:ind w:left="3108" w:hanging="567"/>
      </w:pPr>
      <w:rPr>
        <w:rFonts w:hint="default"/>
        <w:lang w:val="en-US" w:eastAsia="en-US" w:bidi="ar-SA"/>
      </w:rPr>
    </w:lvl>
    <w:lvl w:ilvl="4" w:tplc="87EE28A6">
      <w:numFmt w:val="bullet"/>
      <w:lvlText w:val="•"/>
      <w:lvlJc w:val="left"/>
      <w:pPr>
        <w:ind w:left="3798" w:hanging="567"/>
      </w:pPr>
      <w:rPr>
        <w:rFonts w:hint="default"/>
        <w:lang w:val="en-US" w:eastAsia="en-US" w:bidi="ar-SA"/>
      </w:rPr>
    </w:lvl>
    <w:lvl w:ilvl="5" w:tplc="F14C8BA6">
      <w:numFmt w:val="bullet"/>
      <w:lvlText w:val="•"/>
      <w:lvlJc w:val="left"/>
      <w:pPr>
        <w:ind w:left="4488" w:hanging="567"/>
      </w:pPr>
      <w:rPr>
        <w:rFonts w:hint="default"/>
        <w:lang w:val="en-US" w:eastAsia="en-US" w:bidi="ar-SA"/>
      </w:rPr>
    </w:lvl>
    <w:lvl w:ilvl="6" w:tplc="D16234D4">
      <w:numFmt w:val="bullet"/>
      <w:lvlText w:val="•"/>
      <w:lvlJc w:val="left"/>
      <w:pPr>
        <w:ind w:left="5177" w:hanging="567"/>
      </w:pPr>
      <w:rPr>
        <w:rFonts w:hint="default"/>
        <w:lang w:val="en-US" w:eastAsia="en-US" w:bidi="ar-SA"/>
      </w:rPr>
    </w:lvl>
    <w:lvl w:ilvl="7" w:tplc="272E9B64">
      <w:numFmt w:val="bullet"/>
      <w:lvlText w:val="•"/>
      <w:lvlJc w:val="left"/>
      <w:pPr>
        <w:ind w:left="5867" w:hanging="567"/>
      </w:pPr>
      <w:rPr>
        <w:rFonts w:hint="default"/>
        <w:lang w:val="en-US" w:eastAsia="en-US" w:bidi="ar-SA"/>
      </w:rPr>
    </w:lvl>
    <w:lvl w:ilvl="8" w:tplc="C32AA1BA">
      <w:numFmt w:val="bullet"/>
      <w:lvlText w:val="•"/>
      <w:lvlJc w:val="left"/>
      <w:pPr>
        <w:ind w:left="6556" w:hanging="567"/>
      </w:pPr>
      <w:rPr>
        <w:rFonts w:hint="default"/>
        <w:lang w:val="en-US" w:eastAsia="en-US" w:bidi="ar-SA"/>
      </w:rPr>
    </w:lvl>
  </w:abstractNum>
  <w:num w:numId="1" w16cid:durableId="81961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970"/>
    <w:rsid w:val="0007118D"/>
    <w:rsid w:val="0061492E"/>
    <w:rsid w:val="00646970"/>
    <w:rsid w:val="007327C7"/>
    <w:rsid w:val="00F3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85D8"/>
  <w15:docId w15:val="{5B390C21-07DA-494D-86D7-9AF997C0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" w:line="688" w:lineRule="exact"/>
      <w:ind w:left="1290"/>
      <w:jc w:val="center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4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470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046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Heath, Katie</dc:creator>
  <cp:lastModifiedBy>Zhou, Wenyi</cp:lastModifiedBy>
  <cp:revision>3</cp:revision>
  <dcterms:created xsi:type="dcterms:W3CDTF">2025-12-02T10:20:00Z</dcterms:created>
  <dcterms:modified xsi:type="dcterms:W3CDTF">2026-03-24T17:41:00Z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Publisher for Microsoft 365</vt:lpwstr>
  </property>
</Properties>
</file>