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92B89" w14:textId="77777777" w:rsidR="00706C3C" w:rsidRPr="00922FF2" w:rsidRDefault="005B75A8" w:rsidP="00706C3C">
      <w:pPr>
        <w:pStyle w:val="Heading1"/>
        <w:jc w:val="center"/>
        <w:rPr>
          <w:rFonts w:asciiTheme="minorHAnsi" w:hAnsiTheme="minorHAnsi" w:cstheme="minorHAnsi"/>
          <w:b w:val="0"/>
          <w:sz w:val="28"/>
          <w:szCs w:val="22"/>
          <w:shd w:val="clear" w:color="auto" w:fill="FFFFFF"/>
        </w:rPr>
      </w:pPr>
      <w:r w:rsidRPr="005B75A8">
        <w:rPr>
          <w:rFonts w:asciiTheme="minorHAnsi" w:hAnsiTheme="minorHAnsi" w:cstheme="minorHAnsi"/>
          <w:noProof/>
          <w:sz w:val="28"/>
          <w:szCs w:val="22"/>
          <w:shd w:val="clear" w:color="auto" w:fill="FFFFFF"/>
          <w:lang w:eastAsia="en-GB"/>
        </w:rPr>
        <w:drawing>
          <wp:inline distT="0" distB="0" distL="0" distR="0" wp14:anchorId="5A65846E" wp14:editId="03964981">
            <wp:extent cx="5731510" cy="723174"/>
            <wp:effectExtent l="19050" t="0" r="2540" b="0"/>
            <wp:docPr id="1" name="Picture 1"/>
            <wp:cNvGraphicFramePr/>
            <a:graphic xmlns:a="http://schemas.openxmlformats.org/drawingml/2006/main">
              <a:graphicData uri="http://schemas.openxmlformats.org/drawingml/2006/picture">
                <pic:pic xmlns:pic="http://schemas.openxmlformats.org/drawingml/2006/picture">
                  <pic:nvPicPr>
                    <pic:cNvPr id="15" name="Picture 14"/>
                    <pic:cNvPicPr/>
                  </pic:nvPicPr>
                  <pic:blipFill rotWithShape="1">
                    <a:blip r:embed="rId5" cstate="print"/>
                    <a:srcRect l="5912" t="37022" r="56220" b="44860"/>
                    <a:stretch/>
                  </pic:blipFill>
                  <pic:spPr bwMode="auto">
                    <a:xfrm>
                      <a:off x="0" y="0"/>
                      <a:ext cx="5731510" cy="723174"/>
                    </a:xfrm>
                    <a:prstGeom prst="rect">
                      <a:avLst/>
                    </a:prstGeom>
                    <a:ln>
                      <a:noFill/>
                    </a:ln>
                    <a:extLst>
                      <a:ext uri="{53640926-AAD7-44D8-BBD7-CCE9431645EC}">
                        <a14:shadowObscured xmlns:a14="http://schemas.microsoft.com/office/drawing/2010/main"/>
                      </a:ext>
                    </a:extLst>
                  </pic:spPr>
                </pic:pic>
              </a:graphicData>
            </a:graphic>
          </wp:inline>
        </w:drawing>
      </w:r>
      <w:r w:rsidR="00706C3C" w:rsidRPr="00922FF2">
        <w:rPr>
          <w:rFonts w:asciiTheme="minorHAnsi" w:hAnsiTheme="minorHAnsi" w:cstheme="minorHAnsi"/>
          <w:sz w:val="28"/>
          <w:szCs w:val="22"/>
          <w:shd w:val="clear" w:color="auto" w:fill="FFFFFF"/>
        </w:rPr>
        <w:t>Lothian Clinical Academic Pathways Partnership</w:t>
      </w:r>
    </w:p>
    <w:p w14:paraId="5947E4E2" w14:textId="77777777" w:rsidR="00706C3C" w:rsidRDefault="00706C3C" w:rsidP="00706C3C">
      <w:pPr>
        <w:pStyle w:val="Heading1"/>
        <w:jc w:val="center"/>
        <w:rPr>
          <w:rFonts w:asciiTheme="minorHAnsi" w:hAnsiTheme="minorHAnsi" w:cstheme="minorHAnsi"/>
          <w:sz w:val="28"/>
          <w:szCs w:val="22"/>
          <w:shd w:val="clear" w:color="auto" w:fill="FFFFFF"/>
        </w:rPr>
      </w:pPr>
      <w:r w:rsidRPr="00922FF2">
        <w:rPr>
          <w:rFonts w:asciiTheme="minorHAnsi" w:hAnsiTheme="minorHAnsi" w:cstheme="minorHAnsi"/>
          <w:sz w:val="28"/>
          <w:szCs w:val="22"/>
          <w:shd w:val="clear" w:color="auto" w:fill="FFFFFF"/>
        </w:rPr>
        <w:t>Clinical Academic Research Gateway Funding</w:t>
      </w:r>
    </w:p>
    <w:p w14:paraId="3624A232" w14:textId="0E8FEF65" w:rsidR="00706C3C" w:rsidRDefault="00706C3C" w:rsidP="00706C3C">
      <w:pPr>
        <w:pStyle w:val="Heading1"/>
        <w:jc w:val="center"/>
        <w:rPr>
          <w:rFonts w:asciiTheme="minorHAnsi" w:hAnsiTheme="minorHAnsi" w:cstheme="minorHAnsi"/>
          <w:sz w:val="28"/>
        </w:rPr>
      </w:pPr>
      <w:r w:rsidRPr="00CF7F90">
        <w:rPr>
          <w:rFonts w:asciiTheme="minorHAnsi" w:hAnsiTheme="minorHAnsi" w:cstheme="minorHAnsi"/>
          <w:sz w:val="28"/>
        </w:rPr>
        <w:t>First Steps into Research Opportunities</w:t>
      </w:r>
      <w:r w:rsidR="00CF7F90">
        <w:rPr>
          <w:rFonts w:asciiTheme="minorHAnsi" w:hAnsiTheme="minorHAnsi" w:cstheme="minorHAnsi"/>
          <w:sz w:val="28"/>
        </w:rPr>
        <w:t xml:space="preserve"> 202</w:t>
      </w:r>
      <w:r w:rsidR="00E10FA3">
        <w:rPr>
          <w:rFonts w:asciiTheme="minorHAnsi" w:hAnsiTheme="minorHAnsi" w:cstheme="minorHAnsi"/>
          <w:sz w:val="28"/>
        </w:rPr>
        <w:t>7</w:t>
      </w:r>
    </w:p>
    <w:p w14:paraId="366F27D0" w14:textId="7DE6BD65" w:rsidR="003A6B5F" w:rsidRDefault="00574D09" w:rsidP="003A6B5F">
      <w:r>
        <w:rPr>
          <w:noProof/>
          <w:lang w:val="en-US" w:eastAsia="zh-TW"/>
        </w:rPr>
        <mc:AlternateContent>
          <mc:Choice Requires="wps">
            <w:drawing>
              <wp:anchor distT="0" distB="0" distL="114300" distR="114300" simplePos="0" relativeHeight="251660288" behindDoc="0" locked="0" layoutInCell="1" allowOverlap="1" wp14:anchorId="378E8FAA" wp14:editId="7F1FB16E">
                <wp:simplePos x="0" y="0"/>
                <wp:positionH relativeFrom="column">
                  <wp:posOffset>21590</wp:posOffset>
                </wp:positionH>
                <wp:positionV relativeFrom="paragraph">
                  <wp:posOffset>133985</wp:posOffset>
                </wp:positionV>
                <wp:extent cx="5759450" cy="470535"/>
                <wp:effectExtent l="19050" t="19050" r="0" b="5715"/>
                <wp:wrapNone/>
                <wp:docPr id="79336964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9450" cy="470535"/>
                        </a:xfrm>
                        <a:prstGeom prst="rect">
                          <a:avLst/>
                        </a:prstGeom>
                        <a:solidFill>
                          <a:srgbClr val="FFFFFF"/>
                        </a:solidFill>
                        <a:ln w="38100" cmpd="dbl">
                          <a:solidFill>
                            <a:srgbClr val="000000"/>
                          </a:solidFill>
                          <a:miter lim="800000"/>
                          <a:headEnd/>
                          <a:tailEnd/>
                        </a:ln>
                      </wps:spPr>
                      <wps:txbx>
                        <w:txbxContent>
                          <w:p w14:paraId="68A4CCA5" w14:textId="77777777" w:rsidR="003A6B5F" w:rsidRDefault="003A6B5F" w:rsidP="003A6B5F">
                            <w:pPr>
                              <w:spacing w:after="0" w:line="240" w:lineRule="auto"/>
                              <w:jc w:val="center"/>
                            </w:pPr>
                            <w:r>
                              <w:t>Full details of the Gateway awards scheme can be found at:</w:t>
                            </w:r>
                          </w:p>
                          <w:p w14:paraId="154BCA88" w14:textId="77777777" w:rsidR="003A6B5F" w:rsidRDefault="003A6B5F" w:rsidP="003A6B5F">
                            <w:pPr>
                              <w:spacing w:after="0" w:line="240" w:lineRule="auto"/>
                              <w:jc w:val="center"/>
                            </w:pPr>
                            <w:hyperlink r:id="rId6" w:history="1">
                              <w:r>
                                <w:rPr>
                                  <w:rStyle w:val="Hyperlink"/>
                                </w:rPr>
                                <w:t>Lothian Clinical Academic Research Gateway Awards – Health and Care Professions Research</w:t>
                              </w:r>
                            </w:hyperlink>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78E8FAA" id="_x0000_t202" coordsize="21600,21600" o:spt="202" path="m,l,21600r21600,l21600,xe">
                <v:stroke joinstyle="miter"/>
                <v:path gradientshapeok="t" o:connecttype="rect"/>
              </v:shapetype>
              <v:shape id="Text Box 1" o:spid="_x0000_s1026" type="#_x0000_t202" style="position:absolute;margin-left:1.7pt;margin-top:10.55pt;width:453.5pt;height:37.0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" strokeweight="3pt">
                <v:stroke linestyle="thinThin"/>
                <v:textbox style="mso-fit-shape-to-text:t">
                  <w:txbxContent>
                    <w:p w14:paraId="68A4CCA5" w14:textId="77777777" w:rsidR="003A6B5F" w:rsidRDefault="003A6B5F" w:rsidP="003A6B5F">
                      <w:pPr>
                        <w:spacing w:after="0" w:line="240" w:lineRule="auto"/>
                        <w:jc w:val="center"/>
                      </w:pPr>
                      <w:r>
                        <w:t>Full details of the Gateway awards scheme can be found at:</w:t>
                      </w:r>
                    </w:p>
                    <w:p w14:paraId="154BCA88" w14:textId="77777777" w:rsidR="003A6B5F" w:rsidRDefault="003A6B5F" w:rsidP="003A6B5F">
                      <w:pPr>
                        <w:spacing w:after="0" w:line="240" w:lineRule="auto"/>
                        <w:jc w:val="center"/>
                      </w:pPr>
                      <w:hyperlink r:id="rId7" w:history="1">
                        <w:r>
                          <w:rPr>
                            <w:rStyle w:val="Hyperlink"/>
                          </w:rPr>
                          <w:t>Lothian Clinical Academic Research Gateway Awards – Health and Care Professions Research</w:t>
                        </w:r>
                      </w:hyperlink>
                    </w:p>
                  </w:txbxContent>
                </v:textbox>
              </v:shape>
            </w:pict>
          </mc:Fallback>
        </mc:AlternateContent>
      </w:r>
    </w:p>
    <w:p w14:paraId="6157339F" w14:textId="77777777" w:rsidR="003A6B5F" w:rsidRPr="003A6B5F" w:rsidRDefault="003A6B5F" w:rsidP="003A6B5F">
      <w:r>
        <w:t xml:space="preserve"> </w:t>
      </w:r>
    </w:p>
    <w:p w14:paraId="69644B87" w14:textId="77777777" w:rsidR="00706C3C" w:rsidRDefault="00706C3C" w:rsidP="00706C3C"/>
    <w:tbl>
      <w:tblPr>
        <w:tblStyle w:val="TableGrid"/>
        <w:tblW w:w="9493" w:type="dxa"/>
        <w:tblLook w:val="04A0" w:firstRow="1" w:lastRow="0" w:firstColumn="1" w:lastColumn="0" w:noHBand="0" w:noVBand="1"/>
      </w:tblPr>
      <w:tblGrid>
        <w:gridCol w:w="3505"/>
        <w:gridCol w:w="5988"/>
      </w:tblGrid>
      <w:tr w:rsidR="00706C3C" w14:paraId="51067769" w14:textId="77777777" w:rsidTr="56407475">
        <w:trPr>
          <w:trHeight w:val="300"/>
        </w:trPr>
        <w:tc>
          <w:tcPr>
            <w:tcW w:w="3505" w:type="dxa"/>
          </w:tcPr>
          <w:p w14:paraId="47B2620B" w14:textId="77777777" w:rsidR="00706C3C" w:rsidRDefault="00706C3C" w:rsidP="00706C3C">
            <w:r>
              <w:t>Institution &amp; Department</w:t>
            </w:r>
          </w:p>
          <w:p w14:paraId="21681E55" w14:textId="77777777" w:rsidR="006B669F" w:rsidRDefault="006B669F" w:rsidP="00706C3C"/>
          <w:p w14:paraId="326070A8" w14:textId="77777777" w:rsidR="006B669F" w:rsidRDefault="006B669F" w:rsidP="00706C3C">
            <w:r>
              <w:t>Research Centre (if appropriate)</w:t>
            </w:r>
          </w:p>
          <w:p w14:paraId="38CEA556" w14:textId="77777777" w:rsidR="00CF7F90" w:rsidRDefault="00CF7F90" w:rsidP="00706C3C"/>
        </w:tc>
        <w:tc>
          <w:tcPr>
            <w:tcW w:w="5988" w:type="dxa"/>
          </w:tcPr>
          <w:p w14:paraId="6AA9B8F2" w14:textId="77777777" w:rsidR="00706C3C" w:rsidRDefault="4402F0CA" w:rsidP="00706C3C">
            <w:r>
              <w:t xml:space="preserve">Queen Margaret University </w:t>
            </w:r>
          </w:p>
          <w:p w14:paraId="0C28FA8D" w14:textId="77777777" w:rsidR="00706C3C" w:rsidRDefault="00706C3C" w:rsidP="00706C3C"/>
          <w:p w14:paraId="1B20B683" w14:textId="77777777" w:rsidR="00706C3C" w:rsidRDefault="6D32BA96" w:rsidP="00706C3C">
            <w:r>
              <w:t xml:space="preserve">Centre for Person-centred Practice Research </w:t>
            </w:r>
          </w:p>
        </w:tc>
      </w:tr>
      <w:tr w:rsidR="00706C3C" w14:paraId="0CB6077D" w14:textId="77777777" w:rsidTr="56407475">
        <w:trPr>
          <w:trHeight w:val="300"/>
        </w:trPr>
        <w:tc>
          <w:tcPr>
            <w:tcW w:w="3505" w:type="dxa"/>
          </w:tcPr>
          <w:p w14:paraId="001FDD5A" w14:textId="77777777" w:rsidR="00706C3C" w:rsidRDefault="00CF7F90" w:rsidP="00706C3C">
            <w:r>
              <w:t>Contact – name, role &amp; email</w:t>
            </w:r>
          </w:p>
          <w:p w14:paraId="617B6FE1" w14:textId="77777777" w:rsidR="00CF7F90" w:rsidRDefault="00CF7F90" w:rsidP="00706C3C"/>
        </w:tc>
        <w:tc>
          <w:tcPr>
            <w:tcW w:w="5988" w:type="dxa"/>
          </w:tcPr>
          <w:p w14:paraId="577FEEB1" w14:textId="7F4477B3" w:rsidR="003C3E84" w:rsidRDefault="24A50222" w:rsidP="003C3E84">
            <w:r>
              <w:t>Gemma Stevenson</w:t>
            </w:r>
            <w:r w:rsidR="003C3E84">
              <w:t>, Project Lead</w:t>
            </w:r>
          </w:p>
          <w:p w14:paraId="213CD90C" w14:textId="36BFBE24" w:rsidR="003C3E84" w:rsidRDefault="003C3E84" w:rsidP="003C3E84">
            <w:hyperlink r:id="rId8" w:history="1">
              <w:r w:rsidRPr="00FA770F">
                <w:rPr>
                  <w:rStyle w:val="Hyperlink"/>
                </w:rPr>
                <w:t>GStevenson@qmu.ac.uk</w:t>
              </w:r>
            </w:hyperlink>
          </w:p>
          <w:p w14:paraId="5D87E221" w14:textId="3253C827" w:rsidR="003C3E84" w:rsidRDefault="003C3E84" w:rsidP="003C3E84">
            <w:hyperlink r:id="rId9" w:history="1">
              <w:r w:rsidRPr="00FA770F">
                <w:rPr>
                  <w:rStyle w:val="Hyperlink"/>
                </w:rPr>
                <w:t>LydiaOsteoporosisProject@qmu.ac.uk</w:t>
              </w:r>
            </w:hyperlink>
          </w:p>
          <w:p w14:paraId="6991CC0D" w14:textId="77777777" w:rsidR="00C630AC" w:rsidRDefault="00C630AC" w:rsidP="003C3E84"/>
          <w:p w14:paraId="60EA7F6D" w14:textId="14438456" w:rsidR="00C630AC" w:rsidRDefault="00C630AC" w:rsidP="003C3E84">
            <w:r>
              <w:t>Vicki Waqa, Educational lead.</w:t>
            </w:r>
          </w:p>
          <w:p w14:paraId="61F4F05D" w14:textId="1A9831D9" w:rsidR="00706C3C" w:rsidRDefault="7453F7DA" w:rsidP="00706C3C">
            <w:r>
              <w:t xml:space="preserve"> </w:t>
            </w:r>
          </w:p>
        </w:tc>
      </w:tr>
      <w:tr w:rsidR="005C2243" w14:paraId="06901D97" w14:textId="77777777" w:rsidTr="56407475">
        <w:trPr>
          <w:trHeight w:val="300"/>
        </w:trPr>
        <w:tc>
          <w:tcPr>
            <w:tcW w:w="3505" w:type="dxa"/>
          </w:tcPr>
          <w:p w14:paraId="3E4A08DF" w14:textId="77777777" w:rsidR="005C2243" w:rsidRDefault="005C2243" w:rsidP="00706C3C">
            <w:r>
              <w:t>Research Project/Programme Title</w:t>
            </w:r>
          </w:p>
          <w:p w14:paraId="39433146" w14:textId="77777777" w:rsidR="005C2243" w:rsidRDefault="005C2243" w:rsidP="00706C3C"/>
        </w:tc>
        <w:tc>
          <w:tcPr>
            <w:tcW w:w="5988" w:type="dxa"/>
          </w:tcPr>
          <w:p w14:paraId="61C6113C" w14:textId="77777777" w:rsidR="005C2243" w:rsidRPr="00B11A1D" w:rsidRDefault="4DD33409" w:rsidP="00706C3C">
            <w:pPr>
              <w:rPr>
                <w:b/>
                <w:bCs/>
              </w:rPr>
            </w:pPr>
            <w:r w:rsidRPr="00B11A1D">
              <w:rPr>
                <w:b/>
                <w:bCs/>
              </w:rPr>
              <w:t xml:space="preserve">Lydia X Osteoporosis project </w:t>
            </w:r>
          </w:p>
        </w:tc>
      </w:tr>
      <w:tr w:rsidR="00706C3C" w14:paraId="6207E127" w14:textId="77777777" w:rsidTr="56407475">
        <w:trPr>
          <w:trHeight w:val="300"/>
        </w:trPr>
        <w:tc>
          <w:tcPr>
            <w:tcW w:w="3505" w:type="dxa"/>
          </w:tcPr>
          <w:p w14:paraId="61CBE7D2" w14:textId="77777777" w:rsidR="00706C3C" w:rsidRDefault="005C2243" w:rsidP="00706C3C">
            <w:r>
              <w:t>Details of</w:t>
            </w:r>
            <w:r w:rsidR="00CF7F90">
              <w:t xml:space="preserve"> Research Project </w:t>
            </w:r>
            <w:r>
              <w:t>/ Programme</w:t>
            </w:r>
            <w:r w:rsidR="003C056C">
              <w:t xml:space="preserve"> – </w:t>
            </w:r>
            <w:r w:rsidR="003C056C" w:rsidRPr="00F26BD2">
              <w:rPr>
                <w:i/>
              </w:rPr>
              <w:t xml:space="preserve">including </w:t>
            </w:r>
            <w:r>
              <w:rPr>
                <w:i/>
              </w:rPr>
              <w:t xml:space="preserve">funder, team members, </w:t>
            </w:r>
            <w:r w:rsidR="003C056C" w:rsidRPr="00F26BD2">
              <w:rPr>
                <w:i/>
              </w:rPr>
              <w:t>methodology</w:t>
            </w:r>
            <w:r w:rsidR="00F26BD2" w:rsidRPr="00F26BD2">
              <w:rPr>
                <w:i/>
              </w:rPr>
              <w:t>, stage of implementation</w:t>
            </w:r>
          </w:p>
          <w:p w14:paraId="66894571" w14:textId="77777777" w:rsidR="00CF7F90" w:rsidRDefault="00CF7F90" w:rsidP="00706C3C"/>
        </w:tc>
        <w:tc>
          <w:tcPr>
            <w:tcW w:w="5988" w:type="dxa"/>
          </w:tcPr>
          <w:p w14:paraId="28012041" w14:textId="77777777" w:rsidR="00693668" w:rsidRDefault="00861B6D" w:rsidP="00693668">
            <w:pPr>
              <w:jc w:val="both"/>
            </w:pPr>
            <w:r>
              <w:t xml:space="preserve">The Lydia Osteoporosis Project is a pioneering programme based at Queen Margaret University that has been improving understanding, awareness and support for people affected by osteoporosis since 2011. </w:t>
            </w:r>
            <w:r w:rsidR="00693668">
              <w:t>The current phase of activity, Lydia X, brings together people living with osteoporosis, healthcare professionals, researchers, students and community partners with a shared goal: to raise awareness of bone health and osteoporosis prevention and management, supporting people to live well with the condition and shaping the future of care through research and collaboration.</w:t>
            </w:r>
          </w:p>
          <w:p w14:paraId="3ADDD2A6" w14:textId="4E3F17E8" w:rsidR="00706C3C" w:rsidRDefault="00706C3C" w:rsidP="00706C3C"/>
          <w:p w14:paraId="4101ADAE" w14:textId="562DD1B2" w:rsidR="003C3E84" w:rsidRDefault="00693668" w:rsidP="003C3E84">
            <w:pPr>
              <w:rPr>
                <w:rFonts w:eastAsia="Arial" w:cstheme="minorHAnsi"/>
                <w:color w:val="000000" w:themeColor="text1"/>
              </w:rPr>
            </w:pPr>
            <w:r>
              <w:rPr>
                <w:rFonts w:eastAsia="Arial" w:cstheme="minorHAnsi"/>
                <w:color w:val="000000" w:themeColor="text1"/>
              </w:rPr>
              <w:t xml:space="preserve">This is achieved through </w:t>
            </w:r>
            <w:r w:rsidR="00344254">
              <w:rPr>
                <w:rFonts w:eastAsia="Arial" w:cstheme="minorHAnsi"/>
                <w:color w:val="000000" w:themeColor="text1"/>
              </w:rPr>
              <w:t>focusing on three key areas, being education, engagement and research:</w:t>
            </w:r>
          </w:p>
          <w:p w14:paraId="780D55F8" w14:textId="462A50F8" w:rsidR="008E1C20" w:rsidRPr="00496D51" w:rsidRDefault="008E1C20" w:rsidP="008E1C20">
            <w:pPr>
              <w:pStyle w:val="isselectedend"/>
              <w:jc w:val="both"/>
              <w:rPr>
                <w:rFonts w:asciiTheme="minorHAnsi" w:hAnsiTheme="minorHAnsi" w:cstheme="minorHAnsi"/>
                <w:sz w:val="22"/>
                <w:szCs w:val="22"/>
              </w:rPr>
            </w:pPr>
            <w:r w:rsidRPr="008E1C20">
              <w:rPr>
                <w:rFonts w:asciiTheme="minorHAnsi" w:hAnsiTheme="minorHAnsi" w:cstheme="minorHAnsi"/>
                <w:b/>
                <w:bCs/>
                <w:color w:val="000000" w:themeColor="text1"/>
                <w:sz w:val="22"/>
                <w:szCs w:val="22"/>
              </w:rPr>
              <w:t>Education</w:t>
            </w:r>
            <w:r>
              <w:rPr>
                <w:rFonts w:asciiTheme="minorHAnsi" w:hAnsiTheme="minorHAnsi" w:cstheme="minorHAnsi"/>
                <w:b/>
                <w:bCs/>
                <w:color w:val="000000" w:themeColor="text1"/>
                <w:sz w:val="22"/>
                <w:szCs w:val="22"/>
              </w:rPr>
              <w:t xml:space="preserve"> </w:t>
            </w:r>
            <w:r w:rsidRPr="008E1C20">
              <w:rPr>
                <w:rFonts w:asciiTheme="minorHAnsi" w:hAnsiTheme="minorHAnsi" w:cstheme="minorHAnsi"/>
                <w:b/>
                <w:bCs/>
                <w:color w:val="000000" w:themeColor="text1"/>
                <w:sz w:val="22"/>
                <w:szCs w:val="22"/>
              </w:rPr>
              <w:t>Aim:</w:t>
            </w:r>
            <w:r w:rsidRPr="008E1C20">
              <w:rPr>
                <w:rFonts w:asciiTheme="minorHAnsi" w:hAnsiTheme="minorHAnsi" w:cstheme="minorHAnsi"/>
                <w:sz w:val="22"/>
                <w:szCs w:val="22"/>
              </w:rPr>
              <w:tab/>
            </w:r>
            <w:r w:rsidRPr="008E1C20">
              <w:rPr>
                <w:rFonts w:asciiTheme="minorHAnsi" w:hAnsiTheme="minorHAnsi" w:cstheme="minorHAnsi"/>
                <w:color w:val="000000" w:themeColor="text1"/>
                <w:sz w:val="22"/>
                <w:szCs w:val="22"/>
              </w:rPr>
              <w:t xml:space="preserve">To enhance knowledge and understanding of bone health and osteoporosis </w:t>
            </w:r>
            <w:r w:rsidRPr="008E1C20">
              <w:rPr>
                <w:rFonts w:asciiTheme="minorHAnsi" w:hAnsiTheme="minorHAnsi" w:cstheme="minorHAnsi"/>
                <w:sz w:val="22"/>
                <w:szCs w:val="22"/>
              </w:rPr>
              <w:tab/>
            </w:r>
            <w:r w:rsidRPr="008E1C20">
              <w:rPr>
                <w:rFonts w:asciiTheme="minorHAnsi" w:hAnsiTheme="minorHAnsi" w:cstheme="minorHAnsi"/>
                <w:color w:val="000000" w:themeColor="text1"/>
                <w:sz w:val="22"/>
                <w:szCs w:val="22"/>
              </w:rPr>
              <w:t xml:space="preserve">among health and social care professionals, undergraduate and postgraduate </w:t>
            </w:r>
            <w:r w:rsidRPr="008E1C20">
              <w:rPr>
                <w:rFonts w:asciiTheme="minorHAnsi" w:hAnsiTheme="minorHAnsi" w:cstheme="minorHAnsi"/>
                <w:sz w:val="22"/>
                <w:szCs w:val="22"/>
              </w:rPr>
              <w:tab/>
            </w:r>
            <w:r w:rsidRPr="008E1C20">
              <w:rPr>
                <w:rFonts w:asciiTheme="minorHAnsi" w:hAnsiTheme="minorHAnsi" w:cstheme="minorHAnsi"/>
                <w:color w:val="000000" w:themeColor="text1"/>
                <w:sz w:val="22"/>
                <w:szCs w:val="22"/>
              </w:rPr>
              <w:t>healthcare</w:t>
            </w:r>
            <w:r>
              <w:rPr>
                <w:rFonts w:asciiTheme="minorHAnsi" w:hAnsiTheme="minorHAnsi" w:cstheme="minorHAnsi"/>
                <w:color w:val="000000" w:themeColor="text1"/>
                <w:sz w:val="22"/>
                <w:szCs w:val="22"/>
              </w:rPr>
              <w:t xml:space="preserve"> </w:t>
            </w:r>
            <w:r w:rsidRPr="008E1C20">
              <w:rPr>
                <w:rFonts w:asciiTheme="minorHAnsi" w:hAnsiTheme="minorHAnsi" w:cstheme="minorHAnsi"/>
                <w:color w:val="000000" w:themeColor="text1"/>
                <w:sz w:val="22"/>
                <w:szCs w:val="22"/>
              </w:rPr>
              <w:t xml:space="preserve">students, and the public, supporting prevention, early identification </w:t>
            </w:r>
            <w:r w:rsidRPr="008E1C20">
              <w:rPr>
                <w:rFonts w:asciiTheme="minorHAnsi" w:hAnsiTheme="minorHAnsi" w:cstheme="minorHAnsi"/>
                <w:sz w:val="22"/>
                <w:szCs w:val="22"/>
              </w:rPr>
              <w:tab/>
            </w:r>
            <w:r w:rsidRPr="008E1C20">
              <w:rPr>
                <w:rFonts w:asciiTheme="minorHAnsi" w:hAnsiTheme="minorHAnsi" w:cstheme="minorHAnsi"/>
                <w:color w:val="000000" w:themeColor="text1"/>
                <w:sz w:val="22"/>
                <w:szCs w:val="22"/>
              </w:rPr>
              <w:t>and person-centred approaches to care.</w:t>
            </w:r>
          </w:p>
          <w:p w14:paraId="33EDC25C" w14:textId="16AC4764" w:rsidR="005C3ED9" w:rsidRPr="00496D51" w:rsidRDefault="005C3ED9" w:rsidP="00496D51">
            <w:pPr>
              <w:pStyle w:val="NormalWeb"/>
              <w:spacing w:before="0" w:beforeAutospacing="0" w:after="0" w:afterAutospacing="0"/>
              <w:jc w:val="both"/>
              <w:rPr>
                <w:rFonts w:asciiTheme="minorHAnsi" w:eastAsia="Arial" w:hAnsiTheme="minorHAnsi" w:cstheme="minorHAnsi"/>
                <w:b/>
                <w:bCs/>
                <w:sz w:val="22"/>
                <w:szCs w:val="22"/>
                <w:bdr w:val="none" w:sz="0" w:space="0" w:color="auto" w:frame="1"/>
              </w:rPr>
            </w:pPr>
            <w:r w:rsidRPr="00496D51">
              <w:rPr>
                <w:rFonts w:asciiTheme="minorHAnsi" w:eastAsia="Arial" w:hAnsiTheme="minorHAnsi" w:cstheme="minorHAnsi"/>
                <w:b/>
                <w:bCs/>
                <w:sz w:val="22"/>
                <w:szCs w:val="22"/>
                <w:bdr w:val="none" w:sz="0" w:space="0" w:color="auto" w:frame="1"/>
              </w:rPr>
              <w:t>Engagement</w:t>
            </w:r>
            <w:r w:rsidR="00496D51" w:rsidRPr="00496D51">
              <w:rPr>
                <w:rFonts w:asciiTheme="minorHAnsi" w:eastAsia="Arial" w:hAnsiTheme="minorHAnsi" w:cstheme="minorHAnsi"/>
                <w:b/>
                <w:bCs/>
                <w:sz w:val="22"/>
                <w:szCs w:val="22"/>
                <w:bdr w:val="none" w:sz="0" w:space="0" w:color="auto" w:frame="1"/>
              </w:rPr>
              <w:t xml:space="preserve"> </w:t>
            </w:r>
            <w:r w:rsidRPr="00496D51">
              <w:rPr>
                <w:rFonts w:asciiTheme="minorHAnsi" w:eastAsia="Arial" w:hAnsiTheme="minorHAnsi" w:cstheme="minorHAnsi"/>
                <w:b/>
                <w:bCs/>
                <w:sz w:val="22"/>
                <w:szCs w:val="22"/>
                <w:bdr w:val="none" w:sz="0" w:space="0" w:color="auto" w:frame="1"/>
              </w:rPr>
              <w:t>Aims:</w:t>
            </w:r>
            <w:r w:rsidRPr="00496D51">
              <w:rPr>
                <w:rFonts w:asciiTheme="minorHAnsi" w:hAnsiTheme="minorHAnsi" w:cstheme="minorHAnsi"/>
                <w:b/>
                <w:bCs/>
                <w:sz w:val="22"/>
                <w:szCs w:val="22"/>
                <w:bdr w:val="none" w:sz="0" w:space="0" w:color="auto" w:frame="1"/>
              </w:rPr>
              <w:tab/>
            </w:r>
            <w:r w:rsidRPr="00496D51">
              <w:rPr>
                <w:rFonts w:asciiTheme="minorHAnsi" w:eastAsia="Arial" w:hAnsiTheme="minorHAnsi" w:cstheme="minorHAnsi"/>
                <w:sz w:val="22"/>
                <w:szCs w:val="22"/>
                <w:bdr w:val="none" w:sz="0" w:space="0" w:color="auto" w:frame="1"/>
              </w:rPr>
              <w:t xml:space="preserve">To engage with people living with osteoporosis and their families/carers, facilitating education and peer support. </w:t>
            </w:r>
          </w:p>
          <w:p w14:paraId="100DDDD4" w14:textId="77777777" w:rsidR="00496D51" w:rsidRPr="00496D51" w:rsidRDefault="00496D51" w:rsidP="00496D51">
            <w:pPr>
              <w:jc w:val="both"/>
              <w:rPr>
                <w:rFonts w:eastAsia="Arial" w:cstheme="minorHAnsi"/>
                <w:bdr w:val="none" w:sz="0" w:space="0" w:color="auto" w:frame="1"/>
              </w:rPr>
            </w:pPr>
          </w:p>
          <w:p w14:paraId="304071FA" w14:textId="35DA3AC8" w:rsidR="00496D51" w:rsidRPr="00496D51" w:rsidRDefault="005C3ED9" w:rsidP="00496D51">
            <w:pPr>
              <w:jc w:val="both"/>
              <w:rPr>
                <w:rFonts w:eastAsia="Arial" w:cstheme="minorHAnsi"/>
                <w:bdr w:val="none" w:sz="0" w:space="0" w:color="auto" w:frame="1"/>
              </w:rPr>
            </w:pPr>
            <w:r w:rsidRPr="00496D51">
              <w:rPr>
                <w:rFonts w:eastAsia="Arial" w:cstheme="minorHAnsi"/>
                <w:bdr w:val="none" w:sz="0" w:space="0" w:color="auto" w:frame="1"/>
              </w:rPr>
              <w:t xml:space="preserve">To build a community of people living with osteoporosis and health and social care professionals with a special interest in </w:t>
            </w:r>
            <w:r w:rsidRPr="00496D51">
              <w:rPr>
                <w:rFonts w:eastAsia="Arial" w:cstheme="minorHAnsi"/>
                <w:bdr w:val="none" w:sz="0" w:space="0" w:color="auto" w:frame="1"/>
              </w:rPr>
              <w:lastRenderedPageBreak/>
              <w:t>osteoporosis through meetings hosted at (QMU). These meetings will have educational input and space for informal networking and support.</w:t>
            </w:r>
          </w:p>
          <w:p w14:paraId="3886D740" w14:textId="77777777" w:rsidR="00496D51" w:rsidRPr="00496D51" w:rsidRDefault="00496D51" w:rsidP="00496D51">
            <w:pPr>
              <w:ind w:left="1440"/>
              <w:jc w:val="both"/>
              <w:rPr>
                <w:rFonts w:eastAsia="Arial" w:cstheme="minorHAnsi"/>
                <w:b/>
                <w:bCs/>
                <w:bdr w:val="none" w:sz="0" w:space="0" w:color="auto" w:frame="1"/>
              </w:rPr>
            </w:pPr>
          </w:p>
          <w:p w14:paraId="5C66D068" w14:textId="30FB0DE1" w:rsidR="00496D51" w:rsidRPr="00496D51" w:rsidRDefault="00496D51" w:rsidP="00496D51">
            <w:pPr>
              <w:jc w:val="both"/>
              <w:rPr>
                <w:rFonts w:eastAsia="Arial" w:cstheme="minorHAnsi"/>
                <w:bdr w:val="none" w:sz="0" w:space="0" w:color="auto" w:frame="1"/>
              </w:rPr>
            </w:pPr>
            <w:r w:rsidRPr="00496D51">
              <w:rPr>
                <w:rFonts w:eastAsia="Arial" w:cstheme="minorHAnsi"/>
                <w:b/>
                <w:bCs/>
                <w:bdr w:val="none" w:sz="0" w:space="0" w:color="auto" w:frame="1"/>
              </w:rPr>
              <w:t>Research Aim:</w:t>
            </w:r>
            <w:r w:rsidRPr="00496D51">
              <w:rPr>
                <w:rFonts w:eastAsia="Times New Roman" w:cstheme="minorHAnsi"/>
                <w:b/>
                <w:bCs/>
                <w:bdr w:val="none" w:sz="0" w:space="0" w:color="auto" w:frame="1"/>
              </w:rPr>
              <w:tab/>
            </w:r>
            <w:r w:rsidRPr="00496D51">
              <w:rPr>
                <w:rFonts w:eastAsia="Arial" w:cstheme="minorHAnsi"/>
                <w:bdr w:val="none" w:sz="0" w:space="0" w:color="auto" w:frame="1"/>
              </w:rPr>
              <w:t xml:space="preserve">To undertake person-centred research on the impact of osteoporosis and osteoporosis as a public health issue. This research will focus on improving healthcare services for people living with osteoporosis. </w:t>
            </w:r>
          </w:p>
          <w:p w14:paraId="6E6CE130" w14:textId="47B94FF0" w:rsidR="003C3E84" w:rsidRPr="0006099D" w:rsidRDefault="003C3E84" w:rsidP="003C3E84">
            <w:pPr>
              <w:rPr>
                <w:rFonts w:cstheme="minorHAnsi"/>
              </w:rPr>
            </w:pPr>
          </w:p>
        </w:tc>
      </w:tr>
      <w:tr w:rsidR="00706C3C" w14:paraId="76220E1E" w14:textId="77777777" w:rsidTr="56407475">
        <w:trPr>
          <w:trHeight w:val="300"/>
        </w:trPr>
        <w:tc>
          <w:tcPr>
            <w:tcW w:w="3505" w:type="dxa"/>
          </w:tcPr>
          <w:p w14:paraId="6355729A" w14:textId="77777777" w:rsidR="00F26BD2" w:rsidRDefault="00CF7F90" w:rsidP="00706C3C">
            <w:r>
              <w:lastRenderedPageBreak/>
              <w:t xml:space="preserve">Opportunities for candidate </w:t>
            </w:r>
          </w:p>
          <w:p w14:paraId="601A6B30" w14:textId="77777777" w:rsidR="00F26BD2" w:rsidRPr="00F26BD2" w:rsidRDefault="00F26BD2" w:rsidP="00706C3C">
            <w:pPr>
              <w:rPr>
                <w:i/>
              </w:rPr>
            </w:pPr>
            <w:r>
              <w:rPr>
                <w:i/>
              </w:rPr>
              <w:t>e.g. attending meetings; data collection; data management; analysis; ethics application; dissemination activities</w:t>
            </w:r>
          </w:p>
          <w:p w14:paraId="708F0A31" w14:textId="77777777" w:rsidR="00706C3C" w:rsidRDefault="00CF7F90" w:rsidP="00706C3C">
            <w:r>
              <w:t>(bullet points)</w:t>
            </w:r>
          </w:p>
          <w:p w14:paraId="3A87005F" w14:textId="77777777" w:rsidR="00CF7F90" w:rsidRDefault="00CF7F90" w:rsidP="00706C3C"/>
          <w:p w14:paraId="68261F0A" w14:textId="77777777" w:rsidR="00CF7F90" w:rsidRDefault="00CF7F90" w:rsidP="00706C3C"/>
          <w:p w14:paraId="1981BD5E" w14:textId="77777777" w:rsidR="00CF7F90" w:rsidRDefault="00CF7F90" w:rsidP="00706C3C"/>
          <w:p w14:paraId="214A86DB" w14:textId="77777777" w:rsidR="00CF7F90" w:rsidRDefault="00CF7F90" w:rsidP="00706C3C"/>
        </w:tc>
        <w:tc>
          <w:tcPr>
            <w:tcW w:w="5988" w:type="dxa"/>
          </w:tcPr>
          <w:p w14:paraId="432452E1" w14:textId="391ABA2A" w:rsidR="00706C3C" w:rsidRDefault="00496D51" w:rsidP="00706C3C">
            <w:r>
              <w:t>The s</w:t>
            </w:r>
            <w:r w:rsidR="0E17D9F5">
              <w:t>uccessful candidate would become part of the Lydia</w:t>
            </w:r>
            <w:r w:rsidR="5511A60E">
              <w:t xml:space="preserve"> project team</w:t>
            </w:r>
            <w:r w:rsidR="0E17D9F5">
              <w:t xml:space="preserve"> with specific focus</w:t>
            </w:r>
            <w:r w:rsidR="75F99C2B">
              <w:t xml:space="preserve"> </w:t>
            </w:r>
            <w:r w:rsidR="204E4298">
              <w:t>on working</w:t>
            </w:r>
            <w:r w:rsidR="0E17D9F5">
              <w:t xml:space="preserve"> with the </w:t>
            </w:r>
            <w:r w:rsidR="3BF4687D">
              <w:t>Research</w:t>
            </w:r>
            <w:r w:rsidR="0E17D9F5">
              <w:t xml:space="preserve"> Assistant on the team who will be </w:t>
            </w:r>
            <w:r w:rsidR="6BD4650D">
              <w:t>starting</w:t>
            </w:r>
            <w:r w:rsidR="0E17D9F5">
              <w:t xml:space="preserve"> in </w:t>
            </w:r>
            <w:r>
              <w:t>March/April</w:t>
            </w:r>
            <w:r w:rsidR="0E17D9F5">
              <w:t xml:space="preserve"> 202</w:t>
            </w:r>
            <w:r>
              <w:t>7</w:t>
            </w:r>
            <w:r w:rsidR="090264F7">
              <w:t xml:space="preserve">. The Research Assistant will </w:t>
            </w:r>
            <w:r w:rsidR="322696F6">
              <w:t>be working</w:t>
            </w:r>
            <w:r w:rsidR="0E17D9F5">
              <w:t xml:space="preserve"> on the project for </w:t>
            </w:r>
            <w:r w:rsidR="00C63128">
              <w:t>3</w:t>
            </w:r>
            <w:r w:rsidR="0E17D9F5">
              <w:t xml:space="preserve"> years. </w:t>
            </w:r>
          </w:p>
          <w:p w14:paraId="638C5AFA" w14:textId="77777777" w:rsidR="00706C3C" w:rsidRDefault="00706C3C" w:rsidP="00706C3C"/>
          <w:p w14:paraId="76F8F104" w14:textId="2197C7C3" w:rsidR="005425BB" w:rsidRDefault="550C8B8C" w:rsidP="00706C3C">
            <w:r>
              <w:t xml:space="preserve">The </w:t>
            </w:r>
            <w:r w:rsidR="00F71D49">
              <w:t>Lydia Osteoporosis</w:t>
            </w:r>
            <w:r>
              <w:t xml:space="preserve"> </w:t>
            </w:r>
            <w:r w:rsidR="00F71D49">
              <w:t>P</w:t>
            </w:r>
            <w:r>
              <w:t xml:space="preserve">roject </w:t>
            </w:r>
            <w:r w:rsidR="00F71D49">
              <w:t xml:space="preserve">is currently </w:t>
            </w:r>
            <w:r w:rsidR="00000B36">
              <w:t xml:space="preserve">undertaking research focused on evaluating the impact of a community café on people living with osteoporosis; as well as developing a research project </w:t>
            </w:r>
            <w:r w:rsidR="009677B3">
              <w:t>using adapted experience</w:t>
            </w:r>
            <w:r w:rsidR="005425BB">
              <w:t>-based co-design to explore t</w:t>
            </w:r>
            <w:r w:rsidR="005425BB" w:rsidRPr="005425BB">
              <w:t>he care needs and experiences of people living with osteoporosis and HCPs in Lothian, to identify care priorities to enable living well following a diagnosis.  </w:t>
            </w:r>
          </w:p>
          <w:p w14:paraId="63DD68F3" w14:textId="77777777" w:rsidR="00706C3C" w:rsidRDefault="00706C3C" w:rsidP="00706C3C"/>
          <w:p w14:paraId="401023DE" w14:textId="77777777" w:rsidR="00706C3C" w:rsidRDefault="200B848D" w:rsidP="00706C3C">
            <w:r>
              <w:t>Opportunities for successful candidate will be</w:t>
            </w:r>
          </w:p>
          <w:p w14:paraId="463CE393" w14:textId="77777777" w:rsidR="00706C3C" w:rsidRDefault="200B848D" w:rsidP="467E827B">
            <w:pPr>
              <w:pStyle w:val="ListParagraph"/>
              <w:numPr>
                <w:ilvl w:val="0"/>
                <w:numId w:val="1"/>
              </w:numPr>
            </w:pPr>
            <w:r>
              <w:t xml:space="preserve">Become part of established research team, attending meetings whereby project progress and planning is being reviewed </w:t>
            </w:r>
          </w:p>
          <w:p w14:paraId="28F355C5" w14:textId="49AA7BCE" w:rsidR="00706C3C" w:rsidRDefault="200B848D" w:rsidP="467E827B">
            <w:pPr>
              <w:pStyle w:val="ListParagraph"/>
              <w:numPr>
                <w:ilvl w:val="0"/>
                <w:numId w:val="1"/>
              </w:numPr>
            </w:pPr>
            <w:r>
              <w:t xml:space="preserve">Support the research assistant in </w:t>
            </w:r>
            <w:r w:rsidR="005425BB">
              <w:t xml:space="preserve">recruitment, </w:t>
            </w:r>
            <w:r>
              <w:t>data collection, data management. Work in relation to this may be carried out independently but always with support and supervision o</w:t>
            </w:r>
            <w:r w:rsidR="2DBE6C6D">
              <w:t>f research assistant and project lead</w:t>
            </w:r>
            <w:r w:rsidR="22DA8508">
              <w:t>/member of the project team</w:t>
            </w:r>
          </w:p>
          <w:p w14:paraId="1A2E3877" w14:textId="77777777" w:rsidR="00971B1D" w:rsidRDefault="00707624" w:rsidP="467E827B">
            <w:pPr>
              <w:pStyle w:val="ListParagraph"/>
              <w:numPr>
                <w:ilvl w:val="0"/>
                <w:numId w:val="1"/>
              </w:numPr>
            </w:pPr>
            <w:r>
              <w:t xml:space="preserve">Develop knowledge, understanding and application of ethical considerations </w:t>
            </w:r>
            <w:r w:rsidR="004961B4">
              <w:t xml:space="preserve">in research practice </w:t>
            </w:r>
          </w:p>
          <w:p w14:paraId="374E18C5" w14:textId="77777777" w:rsidR="00706C3C" w:rsidRDefault="7AD21403" w:rsidP="00706C3C">
            <w:pPr>
              <w:pStyle w:val="ListParagraph"/>
              <w:numPr>
                <w:ilvl w:val="0"/>
                <w:numId w:val="1"/>
              </w:numPr>
            </w:pPr>
            <w:r>
              <w:t xml:space="preserve">Potentially involvement in </w:t>
            </w:r>
            <w:r w:rsidR="288103EA">
              <w:t>knowledge</w:t>
            </w:r>
            <w:r>
              <w:t xml:space="preserve"> exchange/education </w:t>
            </w:r>
            <w:r w:rsidR="12870239">
              <w:t>actives</w:t>
            </w:r>
            <w:r>
              <w:t xml:space="preserve"> with s</w:t>
            </w:r>
            <w:r w:rsidR="540ACD21">
              <w:t xml:space="preserve">taff/students within QMU </w:t>
            </w:r>
            <w:r w:rsidR="71AF2A01">
              <w:t xml:space="preserve">and as part of the project within communities </w:t>
            </w:r>
          </w:p>
          <w:p w14:paraId="72217113" w14:textId="66C6C056" w:rsidR="005425BB" w:rsidRDefault="005425BB" w:rsidP="00706C3C">
            <w:pPr>
              <w:pStyle w:val="ListParagraph"/>
              <w:numPr>
                <w:ilvl w:val="0"/>
                <w:numId w:val="1"/>
              </w:numPr>
            </w:pPr>
            <w:r>
              <w:t xml:space="preserve">Develop understanding of how the research activities </w:t>
            </w:r>
            <w:r w:rsidR="00181372">
              <w:t xml:space="preserve">overlap with, complement and inform core educational and engagement activities. </w:t>
            </w:r>
          </w:p>
          <w:p w14:paraId="7A38F529" w14:textId="2DB77E85" w:rsidR="005425BB" w:rsidRDefault="005425BB" w:rsidP="005425BB"/>
        </w:tc>
      </w:tr>
      <w:tr w:rsidR="00CF7F90" w14:paraId="170B1BAA" w14:textId="77777777" w:rsidTr="56407475">
        <w:trPr>
          <w:trHeight w:val="300"/>
        </w:trPr>
        <w:tc>
          <w:tcPr>
            <w:tcW w:w="3505" w:type="dxa"/>
          </w:tcPr>
          <w:p w14:paraId="13848837" w14:textId="77777777" w:rsidR="00CF7F90" w:rsidRDefault="00F26BD2" w:rsidP="00706C3C">
            <w:r>
              <w:t xml:space="preserve">Any other considerations </w:t>
            </w:r>
            <w:r w:rsidR="006B669F">
              <w:t xml:space="preserve">or information </w:t>
            </w:r>
            <w:r>
              <w:t xml:space="preserve">for potential candidates? </w:t>
            </w:r>
            <w:r w:rsidR="005C2243">
              <w:t>(e.g. potential links to other projects, networking opportunities, specific skills needed)</w:t>
            </w:r>
          </w:p>
        </w:tc>
        <w:tc>
          <w:tcPr>
            <w:tcW w:w="5988" w:type="dxa"/>
          </w:tcPr>
          <w:p w14:paraId="5E6A6E6F" w14:textId="4B8AB226" w:rsidR="00CF7F90" w:rsidRDefault="00535732" w:rsidP="00706C3C">
            <w:r>
              <w:t>As part of the e</w:t>
            </w:r>
            <w:r w:rsidR="00175DE5">
              <w:t xml:space="preserve">ducation, engagement and research activities undertaken by the project, opportunities may become available to develop </w:t>
            </w:r>
            <w:r w:rsidR="00C66A8E">
              <w:t xml:space="preserve">links with other key partners such as in the Scottish Government, Public Health Scotland and community healthcare teams supporting the project. </w:t>
            </w:r>
          </w:p>
          <w:p w14:paraId="341B8AF7" w14:textId="77777777" w:rsidR="00C535AA" w:rsidRDefault="00C535AA" w:rsidP="00706C3C"/>
          <w:p w14:paraId="1FAEFC20" w14:textId="26244A8E" w:rsidR="0000671A" w:rsidRDefault="00F17B6A" w:rsidP="00BB5B76">
            <w:r>
              <w:t xml:space="preserve">The project lead, Gemma Stevenson, is also co-chair for the Nursing and Paramedic Science Divisional Research Committee, as well as Divisional representative on the University Research Ethics Committee. Opportunities may therefore become available to enhance knowledge and understanding of wider research ethics beyond the project. </w:t>
            </w:r>
          </w:p>
        </w:tc>
      </w:tr>
      <w:tr w:rsidR="00CF7F90" w14:paraId="7AE9C178" w14:textId="77777777" w:rsidTr="56407475">
        <w:trPr>
          <w:trHeight w:val="300"/>
        </w:trPr>
        <w:tc>
          <w:tcPr>
            <w:tcW w:w="3505" w:type="dxa"/>
          </w:tcPr>
          <w:p w14:paraId="2030F98A" w14:textId="77777777" w:rsidR="00CF7F90" w:rsidRDefault="00CF7F90" w:rsidP="00706C3C">
            <w:r>
              <w:lastRenderedPageBreak/>
              <w:t>Dates available</w:t>
            </w:r>
            <w:r w:rsidR="005C2243">
              <w:t xml:space="preserve"> (awards likely to be made </w:t>
            </w:r>
            <w:r w:rsidR="005909D4">
              <w:t>Feb</w:t>
            </w:r>
            <w:r w:rsidR="00442875">
              <w:t xml:space="preserve"> 202</w:t>
            </w:r>
            <w:r w:rsidR="0074153A">
              <w:t>6</w:t>
            </w:r>
            <w:r w:rsidR="005909D4">
              <w:t xml:space="preserve"> for start in </w:t>
            </w:r>
            <w:r w:rsidR="00A50B61">
              <w:t>April 202</w:t>
            </w:r>
            <w:r w:rsidR="0074153A">
              <w:t>6</w:t>
            </w:r>
            <w:r w:rsidR="00A50B61">
              <w:t xml:space="preserve"> o</w:t>
            </w:r>
            <w:r w:rsidR="00442875">
              <w:t>nwards</w:t>
            </w:r>
            <w:r w:rsidR="00A50B61">
              <w:t>)</w:t>
            </w:r>
          </w:p>
          <w:p w14:paraId="11E1E021" w14:textId="77777777" w:rsidR="00CF7F90" w:rsidRDefault="00CF7F90" w:rsidP="00706C3C"/>
        </w:tc>
        <w:tc>
          <w:tcPr>
            <w:tcW w:w="5988" w:type="dxa"/>
          </w:tcPr>
          <w:p w14:paraId="215FFFEC" w14:textId="319DC569" w:rsidR="00CF7F90" w:rsidRDefault="2D3FE563" w:rsidP="00706C3C">
            <w:r>
              <w:t>April 202</w:t>
            </w:r>
            <w:r w:rsidR="004476A3">
              <w:t>7</w:t>
            </w:r>
          </w:p>
        </w:tc>
      </w:tr>
      <w:tr w:rsidR="00CF7F90" w14:paraId="35E05ADC" w14:textId="77777777" w:rsidTr="56407475">
        <w:trPr>
          <w:trHeight w:val="300"/>
        </w:trPr>
        <w:tc>
          <w:tcPr>
            <w:tcW w:w="3505" w:type="dxa"/>
          </w:tcPr>
          <w:p w14:paraId="74B01665" w14:textId="77777777" w:rsidR="00CF7F90" w:rsidRDefault="00CF7F90" w:rsidP="00706C3C">
            <w:r>
              <w:t>Mentor(s)</w:t>
            </w:r>
          </w:p>
          <w:p w14:paraId="22581FFF" w14:textId="77777777" w:rsidR="00CF7F90" w:rsidRDefault="00CF7F90" w:rsidP="00706C3C"/>
        </w:tc>
        <w:tc>
          <w:tcPr>
            <w:tcW w:w="5988" w:type="dxa"/>
          </w:tcPr>
          <w:p w14:paraId="29D0447E" w14:textId="4087ED21" w:rsidR="00CF7F90" w:rsidRDefault="353F28E2" w:rsidP="00706C3C">
            <w:r>
              <w:t>Gemma Stevenson</w:t>
            </w:r>
            <w:r w:rsidR="004476A3">
              <w:t xml:space="preserve"> and</w:t>
            </w:r>
            <w:r>
              <w:t xml:space="preserve"> Vicki Wa</w:t>
            </w:r>
            <w:r w:rsidR="00C630AC">
              <w:t>q</w:t>
            </w:r>
            <w:r>
              <w:t xml:space="preserve">a </w:t>
            </w:r>
          </w:p>
        </w:tc>
      </w:tr>
    </w:tbl>
    <w:p w14:paraId="7B0A6F87" w14:textId="77777777" w:rsidR="005C2243" w:rsidRDefault="005C2243"/>
    <w:sectPr w:rsidR="005C2243" w:rsidSect="00706C3C">
      <w:pgSz w:w="11906" w:h="16838"/>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B079B"/>
    <w:multiLevelType w:val="hybridMultilevel"/>
    <w:tmpl w:val="0A00F9BE"/>
    <w:lvl w:ilvl="0" w:tplc="7184604A">
      <w:start w:val="1"/>
      <w:numFmt w:val="bullet"/>
      <w:lvlText w:val=""/>
      <w:lvlJc w:val="left"/>
      <w:pPr>
        <w:ind w:left="720" w:hanging="360"/>
      </w:pPr>
      <w:rPr>
        <w:rFonts w:ascii="Symbol" w:hAnsi="Symbol" w:hint="default"/>
      </w:rPr>
    </w:lvl>
    <w:lvl w:ilvl="1" w:tplc="5246D6E8">
      <w:start w:val="1"/>
      <w:numFmt w:val="bullet"/>
      <w:lvlText w:val="o"/>
      <w:lvlJc w:val="left"/>
      <w:pPr>
        <w:ind w:left="1440" w:hanging="360"/>
      </w:pPr>
      <w:rPr>
        <w:rFonts w:ascii="Courier New" w:hAnsi="Courier New" w:hint="default"/>
      </w:rPr>
    </w:lvl>
    <w:lvl w:ilvl="2" w:tplc="0910ED4C">
      <w:start w:val="1"/>
      <w:numFmt w:val="bullet"/>
      <w:lvlText w:val=""/>
      <w:lvlJc w:val="left"/>
      <w:pPr>
        <w:ind w:left="2160" w:hanging="360"/>
      </w:pPr>
      <w:rPr>
        <w:rFonts w:ascii="Wingdings" w:hAnsi="Wingdings" w:hint="default"/>
      </w:rPr>
    </w:lvl>
    <w:lvl w:ilvl="3" w:tplc="1AB4F3A4">
      <w:start w:val="1"/>
      <w:numFmt w:val="bullet"/>
      <w:lvlText w:val=""/>
      <w:lvlJc w:val="left"/>
      <w:pPr>
        <w:ind w:left="2880" w:hanging="360"/>
      </w:pPr>
      <w:rPr>
        <w:rFonts w:ascii="Symbol" w:hAnsi="Symbol" w:hint="default"/>
      </w:rPr>
    </w:lvl>
    <w:lvl w:ilvl="4" w:tplc="6A3023BC">
      <w:start w:val="1"/>
      <w:numFmt w:val="bullet"/>
      <w:lvlText w:val="o"/>
      <w:lvlJc w:val="left"/>
      <w:pPr>
        <w:ind w:left="3600" w:hanging="360"/>
      </w:pPr>
      <w:rPr>
        <w:rFonts w:ascii="Courier New" w:hAnsi="Courier New" w:hint="default"/>
      </w:rPr>
    </w:lvl>
    <w:lvl w:ilvl="5" w:tplc="28D0291A">
      <w:start w:val="1"/>
      <w:numFmt w:val="bullet"/>
      <w:lvlText w:val=""/>
      <w:lvlJc w:val="left"/>
      <w:pPr>
        <w:ind w:left="4320" w:hanging="360"/>
      </w:pPr>
      <w:rPr>
        <w:rFonts w:ascii="Wingdings" w:hAnsi="Wingdings" w:hint="default"/>
      </w:rPr>
    </w:lvl>
    <w:lvl w:ilvl="6" w:tplc="4746D9CE">
      <w:start w:val="1"/>
      <w:numFmt w:val="bullet"/>
      <w:lvlText w:val=""/>
      <w:lvlJc w:val="left"/>
      <w:pPr>
        <w:ind w:left="5040" w:hanging="360"/>
      </w:pPr>
      <w:rPr>
        <w:rFonts w:ascii="Symbol" w:hAnsi="Symbol" w:hint="default"/>
      </w:rPr>
    </w:lvl>
    <w:lvl w:ilvl="7" w:tplc="3692086E">
      <w:start w:val="1"/>
      <w:numFmt w:val="bullet"/>
      <w:lvlText w:val="o"/>
      <w:lvlJc w:val="left"/>
      <w:pPr>
        <w:ind w:left="5760" w:hanging="360"/>
      </w:pPr>
      <w:rPr>
        <w:rFonts w:ascii="Courier New" w:hAnsi="Courier New" w:hint="default"/>
      </w:rPr>
    </w:lvl>
    <w:lvl w:ilvl="8" w:tplc="9FF294CE">
      <w:start w:val="1"/>
      <w:numFmt w:val="bullet"/>
      <w:lvlText w:val=""/>
      <w:lvlJc w:val="left"/>
      <w:pPr>
        <w:ind w:left="6480" w:hanging="360"/>
      </w:pPr>
      <w:rPr>
        <w:rFonts w:ascii="Wingdings" w:hAnsi="Wingdings" w:hint="default"/>
      </w:rPr>
    </w:lvl>
  </w:abstractNum>
  <w:abstractNum w:abstractNumId="1" w15:restartNumberingAfterBreak="0">
    <w:nsid w:val="10796306"/>
    <w:multiLevelType w:val="hybridMultilevel"/>
    <w:tmpl w:val="2A7C3930"/>
    <w:lvl w:ilvl="0" w:tplc="6BDC64B2">
      <w:start w:val="1"/>
      <w:numFmt w:val="decimal"/>
      <w:lvlText w:val="%1."/>
      <w:lvlJc w:val="left"/>
      <w:pPr>
        <w:ind w:left="720" w:hanging="360"/>
      </w:pPr>
    </w:lvl>
    <w:lvl w:ilvl="1" w:tplc="8256B690">
      <w:start w:val="1"/>
      <w:numFmt w:val="lowerLetter"/>
      <w:lvlText w:val="%2."/>
      <w:lvlJc w:val="left"/>
      <w:pPr>
        <w:ind w:left="1440" w:hanging="360"/>
      </w:pPr>
    </w:lvl>
    <w:lvl w:ilvl="2" w:tplc="3188B72A">
      <w:start w:val="1"/>
      <w:numFmt w:val="lowerRoman"/>
      <w:lvlText w:val="%3."/>
      <w:lvlJc w:val="right"/>
      <w:pPr>
        <w:ind w:left="2160" w:hanging="180"/>
      </w:pPr>
    </w:lvl>
    <w:lvl w:ilvl="3" w:tplc="4C025B7A">
      <w:start w:val="1"/>
      <w:numFmt w:val="decimal"/>
      <w:lvlText w:val="%4."/>
      <w:lvlJc w:val="left"/>
      <w:pPr>
        <w:ind w:left="2880" w:hanging="360"/>
      </w:pPr>
    </w:lvl>
    <w:lvl w:ilvl="4" w:tplc="F5148D00">
      <w:start w:val="1"/>
      <w:numFmt w:val="lowerLetter"/>
      <w:lvlText w:val="%5."/>
      <w:lvlJc w:val="left"/>
      <w:pPr>
        <w:ind w:left="3600" w:hanging="360"/>
      </w:pPr>
    </w:lvl>
    <w:lvl w:ilvl="5" w:tplc="E4B695AC">
      <w:start w:val="1"/>
      <w:numFmt w:val="lowerRoman"/>
      <w:lvlText w:val="%6."/>
      <w:lvlJc w:val="right"/>
      <w:pPr>
        <w:ind w:left="4320" w:hanging="180"/>
      </w:pPr>
    </w:lvl>
    <w:lvl w:ilvl="6" w:tplc="63EE0258">
      <w:start w:val="1"/>
      <w:numFmt w:val="decimal"/>
      <w:lvlText w:val="%7."/>
      <w:lvlJc w:val="left"/>
      <w:pPr>
        <w:ind w:left="5040" w:hanging="360"/>
      </w:pPr>
    </w:lvl>
    <w:lvl w:ilvl="7" w:tplc="3636209C">
      <w:start w:val="1"/>
      <w:numFmt w:val="lowerLetter"/>
      <w:lvlText w:val="%8."/>
      <w:lvlJc w:val="left"/>
      <w:pPr>
        <w:ind w:left="5760" w:hanging="360"/>
      </w:pPr>
    </w:lvl>
    <w:lvl w:ilvl="8" w:tplc="464A16B0">
      <w:start w:val="1"/>
      <w:numFmt w:val="lowerRoman"/>
      <w:lvlText w:val="%9."/>
      <w:lvlJc w:val="right"/>
      <w:pPr>
        <w:ind w:left="6480" w:hanging="180"/>
      </w:pPr>
    </w:lvl>
  </w:abstractNum>
  <w:abstractNum w:abstractNumId="2" w15:restartNumberingAfterBreak="0">
    <w:nsid w:val="19A22245"/>
    <w:multiLevelType w:val="hybridMultilevel"/>
    <w:tmpl w:val="AFA60EEC"/>
    <w:lvl w:ilvl="0" w:tplc="E396A81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81646047">
    <w:abstractNumId w:val="0"/>
  </w:num>
  <w:num w:numId="2" w16cid:durableId="1881890401">
    <w:abstractNumId w:val="1"/>
  </w:num>
  <w:num w:numId="3" w16cid:durableId="13807804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C3C"/>
    <w:rsid w:val="00000B36"/>
    <w:rsid w:val="0000671A"/>
    <w:rsid w:val="0006099D"/>
    <w:rsid w:val="00156EE7"/>
    <w:rsid w:val="00175DE5"/>
    <w:rsid w:val="00181372"/>
    <w:rsid w:val="001D071C"/>
    <w:rsid w:val="00233D8F"/>
    <w:rsid w:val="00344254"/>
    <w:rsid w:val="003A6B5F"/>
    <w:rsid w:val="003C056C"/>
    <w:rsid w:val="003C3E84"/>
    <w:rsid w:val="00400EA7"/>
    <w:rsid w:val="00422934"/>
    <w:rsid w:val="00433D25"/>
    <w:rsid w:val="00442875"/>
    <w:rsid w:val="004476A3"/>
    <w:rsid w:val="00477D94"/>
    <w:rsid w:val="00482E05"/>
    <w:rsid w:val="004961B4"/>
    <w:rsid w:val="00496D51"/>
    <w:rsid w:val="004F22B8"/>
    <w:rsid w:val="00535732"/>
    <w:rsid w:val="005425BB"/>
    <w:rsid w:val="00574D09"/>
    <w:rsid w:val="005909D4"/>
    <w:rsid w:val="005A0E9E"/>
    <w:rsid w:val="005B75A8"/>
    <w:rsid w:val="005C2243"/>
    <w:rsid w:val="005C3ED9"/>
    <w:rsid w:val="005F3856"/>
    <w:rsid w:val="00693668"/>
    <w:rsid w:val="006B669F"/>
    <w:rsid w:val="00706C3C"/>
    <w:rsid w:val="00707624"/>
    <w:rsid w:val="0074153A"/>
    <w:rsid w:val="007816A3"/>
    <w:rsid w:val="00812881"/>
    <w:rsid w:val="008366CB"/>
    <w:rsid w:val="00861B6D"/>
    <w:rsid w:val="00893096"/>
    <w:rsid w:val="008E1C20"/>
    <w:rsid w:val="0091462F"/>
    <w:rsid w:val="009677B3"/>
    <w:rsid w:val="00971B1D"/>
    <w:rsid w:val="00A50B61"/>
    <w:rsid w:val="00AC6A3F"/>
    <w:rsid w:val="00AF393E"/>
    <w:rsid w:val="00B11A1D"/>
    <w:rsid w:val="00B627B2"/>
    <w:rsid w:val="00BB5B76"/>
    <w:rsid w:val="00C535AA"/>
    <w:rsid w:val="00C630AC"/>
    <w:rsid w:val="00C63128"/>
    <w:rsid w:val="00C66A8E"/>
    <w:rsid w:val="00C704DC"/>
    <w:rsid w:val="00CB3EB8"/>
    <w:rsid w:val="00CD236A"/>
    <w:rsid w:val="00CD44D5"/>
    <w:rsid w:val="00CE1806"/>
    <w:rsid w:val="00CF7F90"/>
    <w:rsid w:val="00E10FA3"/>
    <w:rsid w:val="00F17B6A"/>
    <w:rsid w:val="00F26BD2"/>
    <w:rsid w:val="00F71D49"/>
    <w:rsid w:val="02366BB7"/>
    <w:rsid w:val="023FE146"/>
    <w:rsid w:val="05E134CC"/>
    <w:rsid w:val="0859502E"/>
    <w:rsid w:val="090264F7"/>
    <w:rsid w:val="0D8360F1"/>
    <w:rsid w:val="0E17D9F5"/>
    <w:rsid w:val="10E6F270"/>
    <w:rsid w:val="11F47CAD"/>
    <w:rsid w:val="12870239"/>
    <w:rsid w:val="1337EB9F"/>
    <w:rsid w:val="133B6695"/>
    <w:rsid w:val="13FC2D6D"/>
    <w:rsid w:val="155EAEC9"/>
    <w:rsid w:val="158BCA0E"/>
    <w:rsid w:val="17053404"/>
    <w:rsid w:val="18F5B3DF"/>
    <w:rsid w:val="19C473C6"/>
    <w:rsid w:val="1F637D49"/>
    <w:rsid w:val="200B848D"/>
    <w:rsid w:val="204E4298"/>
    <w:rsid w:val="22DA8508"/>
    <w:rsid w:val="23630045"/>
    <w:rsid w:val="2430B859"/>
    <w:rsid w:val="246F5169"/>
    <w:rsid w:val="24A50222"/>
    <w:rsid w:val="288103EA"/>
    <w:rsid w:val="2D3FE563"/>
    <w:rsid w:val="2DBE6C6D"/>
    <w:rsid w:val="322696F6"/>
    <w:rsid w:val="353F28E2"/>
    <w:rsid w:val="38B69FBB"/>
    <w:rsid w:val="3BF4687D"/>
    <w:rsid w:val="3C06ACDB"/>
    <w:rsid w:val="3ED49FF4"/>
    <w:rsid w:val="3FDC83C2"/>
    <w:rsid w:val="4034C901"/>
    <w:rsid w:val="4402F0CA"/>
    <w:rsid w:val="4534088B"/>
    <w:rsid w:val="467E827B"/>
    <w:rsid w:val="492A89F1"/>
    <w:rsid w:val="4BD31903"/>
    <w:rsid w:val="4D088425"/>
    <w:rsid w:val="4D67EC6D"/>
    <w:rsid w:val="4DD33409"/>
    <w:rsid w:val="5001EDD4"/>
    <w:rsid w:val="50E53D71"/>
    <w:rsid w:val="515B7241"/>
    <w:rsid w:val="535E7F99"/>
    <w:rsid w:val="540ACD21"/>
    <w:rsid w:val="54A18E20"/>
    <w:rsid w:val="54D9DB49"/>
    <w:rsid w:val="550C8B8C"/>
    <w:rsid w:val="5511A60E"/>
    <w:rsid w:val="552B6F88"/>
    <w:rsid w:val="56407475"/>
    <w:rsid w:val="57FC8EDD"/>
    <w:rsid w:val="587DFCDA"/>
    <w:rsid w:val="5A287C28"/>
    <w:rsid w:val="6115D182"/>
    <w:rsid w:val="6167E792"/>
    <w:rsid w:val="671A478E"/>
    <w:rsid w:val="68F8C1F0"/>
    <w:rsid w:val="693CA029"/>
    <w:rsid w:val="6BD4650D"/>
    <w:rsid w:val="6D056F37"/>
    <w:rsid w:val="6D32BA96"/>
    <w:rsid w:val="6DC12CC3"/>
    <w:rsid w:val="70873FE6"/>
    <w:rsid w:val="71AF2A01"/>
    <w:rsid w:val="73A36170"/>
    <w:rsid w:val="7453F7DA"/>
    <w:rsid w:val="74BBEDC2"/>
    <w:rsid w:val="75F99C2B"/>
    <w:rsid w:val="77C91491"/>
    <w:rsid w:val="79542AB5"/>
    <w:rsid w:val="7AD21403"/>
    <w:rsid w:val="7BEFC610"/>
    <w:rsid w:val="7D6D7CFF"/>
    <w:rsid w:val="7EDA2B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49FB6"/>
  <w15:docId w15:val="{D42C3622-4CF0-4E40-8DF7-959DEB1C3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D25"/>
  </w:style>
  <w:style w:type="paragraph" w:styleId="Heading1">
    <w:name w:val="heading 1"/>
    <w:basedOn w:val="Normal"/>
    <w:next w:val="Normal"/>
    <w:link w:val="Heading1Char"/>
    <w:uiPriority w:val="9"/>
    <w:qFormat/>
    <w:rsid w:val="00706C3C"/>
    <w:pPr>
      <w:keepNext/>
      <w:keepLines/>
      <w:spacing w:before="240" w:after="0" w:line="240" w:lineRule="auto"/>
      <w:outlineLvl w:val="0"/>
    </w:pPr>
    <w:rPr>
      <w:rFonts w:asciiTheme="majorHAnsi" w:eastAsiaTheme="majorEastAsia" w:hAnsiTheme="majorHAnsi" w:cstheme="majorBidi"/>
      <w:b/>
      <w:color w:val="002060"/>
      <w:sz w:val="4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6C3C"/>
    <w:rPr>
      <w:rFonts w:asciiTheme="majorHAnsi" w:eastAsiaTheme="majorEastAsia" w:hAnsiTheme="majorHAnsi" w:cstheme="majorBidi"/>
      <w:b/>
      <w:color w:val="002060"/>
      <w:sz w:val="44"/>
      <w:szCs w:val="32"/>
    </w:rPr>
  </w:style>
  <w:style w:type="table" w:styleId="TableGrid">
    <w:name w:val="Table Grid"/>
    <w:basedOn w:val="TableNormal"/>
    <w:uiPriority w:val="39"/>
    <w:rsid w:val="00706C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C056C"/>
    <w:rPr>
      <w:color w:val="0563C1" w:themeColor="hyperlink"/>
      <w:u w:val="single"/>
    </w:rPr>
  </w:style>
  <w:style w:type="paragraph" w:styleId="BalloonText">
    <w:name w:val="Balloon Text"/>
    <w:basedOn w:val="Normal"/>
    <w:link w:val="BalloonTextChar"/>
    <w:uiPriority w:val="99"/>
    <w:semiHidden/>
    <w:unhideWhenUsed/>
    <w:rsid w:val="005B75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75A8"/>
    <w:rPr>
      <w:rFonts w:ascii="Tahoma" w:hAnsi="Tahoma" w:cs="Tahoma"/>
      <w:sz w:val="16"/>
      <w:szCs w:val="16"/>
    </w:rPr>
  </w:style>
  <w:style w:type="paragraph" w:styleId="ListParagraph">
    <w:name w:val="List Paragraph"/>
    <w:basedOn w:val="Normal"/>
    <w:uiPriority w:val="34"/>
    <w:qFormat/>
    <w:rsid w:val="003A6B5F"/>
    <w:pPr>
      <w:ind w:left="720"/>
      <w:contextualSpacing/>
    </w:pPr>
  </w:style>
  <w:style w:type="character" w:styleId="FollowedHyperlink">
    <w:name w:val="FollowedHyperlink"/>
    <w:basedOn w:val="DefaultParagraphFont"/>
    <w:uiPriority w:val="99"/>
    <w:semiHidden/>
    <w:unhideWhenUsed/>
    <w:rsid w:val="003A6B5F"/>
    <w:rPr>
      <w:color w:val="954F72" w:themeColor="followedHyperlink"/>
      <w:u w:val="single"/>
    </w:rPr>
  </w:style>
  <w:style w:type="paragraph" w:styleId="Revision">
    <w:name w:val="Revision"/>
    <w:hidden/>
    <w:uiPriority w:val="99"/>
    <w:semiHidden/>
    <w:rsid w:val="00482E05"/>
    <w:pPr>
      <w:spacing w:after="0" w:line="240" w:lineRule="auto"/>
    </w:pPr>
  </w:style>
  <w:style w:type="character" w:styleId="UnresolvedMention">
    <w:name w:val="Unresolved Mention"/>
    <w:basedOn w:val="DefaultParagraphFont"/>
    <w:uiPriority w:val="99"/>
    <w:semiHidden/>
    <w:unhideWhenUsed/>
    <w:rsid w:val="003C3E84"/>
    <w:rPr>
      <w:color w:val="605E5C"/>
      <w:shd w:val="clear" w:color="auto" w:fill="E1DFDD"/>
    </w:rPr>
  </w:style>
  <w:style w:type="paragraph" w:customStyle="1" w:styleId="isselectedend">
    <w:name w:val="isselectedend"/>
    <w:basedOn w:val="Normal"/>
    <w:rsid w:val="008E1C2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5C3ED9"/>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Stevenson@qmu.ac.uk" TargetMode="External"/><Relationship Id="rId3" Type="http://schemas.openxmlformats.org/officeDocument/2006/relationships/settings" Target="settings.xml"/><Relationship Id="rId7" Type="http://schemas.openxmlformats.org/officeDocument/2006/relationships/hyperlink" Target="https://services.nhslothian.scot/hcprofessionsresearch/lothian-clinical-academic-research-gateway-awards-award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ervices.nhslothian.scot/hcprofessionsresearch/lothian-clinical-academic-research-gateway-awards-awards/"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LydiaOsteoporosisProject@qmu.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716</Words>
  <Characters>4083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NHS Lothian</Company>
  <LinksUpToDate>false</LinksUpToDate>
  <CharactersWithSpaces>4790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MacArthur, Juliet</dc:creator>
  <cp:lastModifiedBy>MacArthur, Juliet</cp:lastModifiedBy>
  <cp:revision>3</cp:revision>
  <dcterms:created xsi:type="dcterms:W3CDTF">2026-09-29T08:07:00Z</dcterms:created>
  <dcterms:modified xsi:type="dcterms:W3CDTF">2026-10-21T10:18:00Z</dcterms:modified>
</cp:coreProperties>
</file>