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461D0"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4DD65297" wp14:editId="322B53FB">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5"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57E92D0C"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2771FFF3" w14:textId="5B9A565E"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585F01">
        <w:rPr>
          <w:rFonts w:asciiTheme="minorHAnsi" w:hAnsiTheme="minorHAnsi" w:cstheme="minorHAnsi"/>
          <w:sz w:val="28"/>
        </w:rPr>
        <w:t>7</w:t>
      </w:r>
    </w:p>
    <w:p w14:paraId="5B74D7E8" w14:textId="77777777" w:rsidR="00706C3C" w:rsidRDefault="00706C3C" w:rsidP="00706C3C"/>
    <w:tbl>
      <w:tblPr>
        <w:tblStyle w:val="TableGrid"/>
        <w:tblW w:w="9493" w:type="dxa"/>
        <w:tblLook w:val="04A0" w:firstRow="1" w:lastRow="0" w:firstColumn="1" w:lastColumn="0" w:noHBand="0" w:noVBand="1"/>
      </w:tblPr>
      <w:tblGrid>
        <w:gridCol w:w="3505"/>
        <w:gridCol w:w="5988"/>
      </w:tblGrid>
      <w:tr w:rsidR="00706C3C" w14:paraId="456B457A" w14:textId="77777777" w:rsidTr="2B885B5C">
        <w:tc>
          <w:tcPr>
            <w:tcW w:w="3505" w:type="dxa"/>
          </w:tcPr>
          <w:p w14:paraId="2C8BB5D3" w14:textId="77777777" w:rsidR="00706C3C" w:rsidRDefault="00706C3C" w:rsidP="00706C3C">
            <w:r>
              <w:t>Institution &amp; Department</w:t>
            </w:r>
          </w:p>
          <w:p w14:paraId="06CB31A1" w14:textId="77777777" w:rsidR="006B669F" w:rsidRDefault="006B669F" w:rsidP="00706C3C"/>
          <w:p w14:paraId="54F74848" w14:textId="64204312" w:rsidR="00CF7F90" w:rsidRDefault="006B669F" w:rsidP="00706C3C">
            <w:r>
              <w:t>Research Centre (if appropriate)</w:t>
            </w:r>
          </w:p>
        </w:tc>
        <w:tc>
          <w:tcPr>
            <w:tcW w:w="5988" w:type="dxa"/>
          </w:tcPr>
          <w:p w14:paraId="2D9CE5C6" w14:textId="77777777" w:rsidR="00706C3C" w:rsidRDefault="7AF7F604" w:rsidP="2B885B5C">
            <w:pPr>
              <w:spacing w:line="259" w:lineRule="auto"/>
              <w:rPr>
                <w:rFonts w:ascii="Calibri" w:eastAsia="Calibri" w:hAnsi="Calibri" w:cs="Calibri"/>
              </w:rPr>
            </w:pPr>
            <w:r w:rsidRPr="2B885B5C">
              <w:rPr>
                <w:rFonts w:ascii="Calibri" w:eastAsia="Calibri" w:hAnsi="Calibri" w:cs="Calibri"/>
                <w:color w:val="000000" w:themeColor="text1"/>
              </w:rPr>
              <w:t>Edinburgh Napier University – School of Health and Social Care, Midwifery Subject Group</w:t>
            </w:r>
          </w:p>
          <w:p w14:paraId="77279AD1" w14:textId="77777777" w:rsidR="00706C3C" w:rsidRDefault="00706C3C" w:rsidP="2B885B5C"/>
        </w:tc>
      </w:tr>
      <w:tr w:rsidR="00706C3C" w14:paraId="3BA84528" w14:textId="77777777" w:rsidTr="2B885B5C">
        <w:tc>
          <w:tcPr>
            <w:tcW w:w="3505" w:type="dxa"/>
          </w:tcPr>
          <w:p w14:paraId="3F553568" w14:textId="77777777" w:rsidR="00706C3C" w:rsidRDefault="00CF7F90" w:rsidP="00706C3C">
            <w:r>
              <w:t>Contact – name, role &amp; email</w:t>
            </w:r>
          </w:p>
          <w:p w14:paraId="42EEB9B0" w14:textId="77777777" w:rsidR="00CF7F90" w:rsidRDefault="00CF7F90" w:rsidP="00706C3C"/>
        </w:tc>
        <w:tc>
          <w:tcPr>
            <w:tcW w:w="5988" w:type="dxa"/>
          </w:tcPr>
          <w:p w14:paraId="64F3F55B" w14:textId="77777777" w:rsidR="00B15BEE" w:rsidRDefault="00B15BEE" w:rsidP="00B15BEE">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Professor Yvonne Kuipers </w:t>
            </w:r>
            <w:hyperlink r:id="rId6">
              <w:r w:rsidRPr="2B885B5C">
                <w:rPr>
                  <w:rStyle w:val="Hyperlink"/>
                  <w:rFonts w:ascii="Calibri" w:eastAsia="Calibri" w:hAnsi="Calibri" w:cs="Calibri"/>
                </w:rPr>
                <w:t>y.kuipers@napier.ac.uk</w:t>
              </w:r>
            </w:hyperlink>
          </w:p>
          <w:p w14:paraId="34F1CF3E" w14:textId="44B9E9AC" w:rsidR="00706C3C" w:rsidRPr="00E36B1C" w:rsidRDefault="31AF0B5E" w:rsidP="00E36B1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Dr Alix Aitken-Arbuckle </w:t>
            </w:r>
            <w:hyperlink r:id="rId7">
              <w:r w:rsidRPr="2B885B5C">
                <w:rPr>
                  <w:rStyle w:val="Hyperlink"/>
                  <w:rFonts w:ascii="Calibri" w:eastAsia="Calibri" w:hAnsi="Calibri" w:cs="Calibri"/>
                </w:rPr>
                <w:t>a.aitken-arbuckle@napier.ac.uk</w:t>
              </w:r>
            </w:hyperlink>
          </w:p>
        </w:tc>
      </w:tr>
      <w:tr w:rsidR="005C2243" w14:paraId="7D819FD5" w14:textId="77777777" w:rsidTr="2B885B5C">
        <w:tc>
          <w:tcPr>
            <w:tcW w:w="3505" w:type="dxa"/>
          </w:tcPr>
          <w:p w14:paraId="4171DBE2" w14:textId="77777777" w:rsidR="005C2243" w:rsidRDefault="005C2243" w:rsidP="00706C3C">
            <w:r>
              <w:t>Research Project/Programme Title</w:t>
            </w:r>
          </w:p>
          <w:p w14:paraId="480D4A76" w14:textId="77777777" w:rsidR="005C2243" w:rsidRDefault="005C2243" w:rsidP="00706C3C"/>
        </w:tc>
        <w:tc>
          <w:tcPr>
            <w:tcW w:w="5988" w:type="dxa"/>
          </w:tcPr>
          <w:p w14:paraId="40EE7725" w14:textId="77777777" w:rsidR="005C2243" w:rsidRPr="005A4085" w:rsidRDefault="251B9B9E" w:rsidP="2B885B5C">
            <w:pPr>
              <w:spacing w:line="259" w:lineRule="auto"/>
              <w:rPr>
                <w:rFonts w:ascii="Calibri" w:eastAsia="Calibri" w:hAnsi="Calibri" w:cs="Calibri"/>
                <w:b/>
                <w:bCs/>
              </w:rPr>
            </w:pPr>
            <w:r w:rsidRPr="005A4085">
              <w:rPr>
                <w:rFonts w:ascii="Calibri" w:eastAsia="Calibri" w:hAnsi="Calibri" w:cs="Calibri"/>
                <w:b/>
                <w:bCs/>
                <w:color w:val="000000" w:themeColor="text1"/>
              </w:rPr>
              <w:t>Continuity of Midwifery Care</w:t>
            </w:r>
          </w:p>
          <w:p w14:paraId="175D9DF6" w14:textId="77777777" w:rsidR="005C2243" w:rsidRDefault="005C2243" w:rsidP="2B885B5C"/>
        </w:tc>
      </w:tr>
      <w:tr w:rsidR="00706C3C" w14:paraId="3B9FA484" w14:textId="77777777" w:rsidTr="2B885B5C">
        <w:tc>
          <w:tcPr>
            <w:tcW w:w="3505" w:type="dxa"/>
          </w:tcPr>
          <w:p w14:paraId="70DDBACB"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0553E6E0" w14:textId="77777777" w:rsidR="00CF7F90" w:rsidRDefault="00CF7F90" w:rsidP="00706C3C"/>
        </w:tc>
        <w:tc>
          <w:tcPr>
            <w:tcW w:w="5988" w:type="dxa"/>
          </w:tcPr>
          <w:p w14:paraId="7ECCCCDA" w14:textId="77777777" w:rsidR="00706C3C" w:rsidRDefault="2EC3DD20"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This body of work is part of the Continuity of Midwifery Care research network which aims to unite academia and practice in Scotland and boost the evidence and conversations regarding CoC. As a group we aim to draw on knowledge and expertise within our network to establish leadership in CoC. </w:t>
            </w:r>
          </w:p>
          <w:p w14:paraId="11DBD137" w14:textId="77777777" w:rsidR="00706C3C" w:rsidRDefault="00706C3C" w:rsidP="2B885B5C">
            <w:pPr>
              <w:spacing w:line="259" w:lineRule="auto"/>
              <w:rPr>
                <w:rFonts w:ascii="Calibri" w:eastAsia="Calibri" w:hAnsi="Calibri" w:cs="Calibri"/>
                <w:color w:val="000000" w:themeColor="text1"/>
              </w:rPr>
            </w:pPr>
          </w:p>
          <w:p w14:paraId="38F5F4EF" w14:textId="77777777" w:rsidR="00706C3C" w:rsidRDefault="2EC3DD20"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Current projects include:</w:t>
            </w:r>
          </w:p>
          <w:p w14:paraId="4EC25961" w14:textId="77777777" w:rsidR="00706C3C" w:rsidRDefault="00706C3C" w:rsidP="2B885B5C">
            <w:pPr>
              <w:spacing w:line="259" w:lineRule="auto"/>
              <w:rPr>
                <w:rFonts w:ascii="Calibri" w:eastAsia="Calibri" w:hAnsi="Calibri" w:cs="Calibri"/>
                <w:color w:val="000000" w:themeColor="text1"/>
              </w:rPr>
            </w:pPr>
          </w:p>
          <w:p w14:paraId="10EBAEF0" w14:textId="77777777" w:rsidR="00706C3C" w:rsidRDefault="2EC3DD20"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Evaluation of Continuity of midwifery care in Scotland: A nested case-control study.</w:t>
            </w:r>
          </w:p>
          <w:p w14:paraId="3CA2F8B7" w14:textId="5106F6E8" w:rsidR="00706C3C" w:rsidRDefault="2EC3DD20"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Aims: To evaluate the outcomes of midwife</w:t>
            </w:r>
            <w:r w:rsidR="00403D16">
              <w:rPr>
                <w:rFonts w:ascii="Calibri" w:eastAsia="Calibri" w:hAnsi="Calibri" w:cs="Calibri"/>
                <w:color w:val="000000" w:themeColor="text1"/>
              </w:rPr>
              <w:t xml:space="preserve"> </w:t>
            </w:r>
            <w:r w:rsidRPr="2B885B5C">
              <w:rPr>
                <w:rFonts w:ascii="Calibri" w:eastAsia="Calibri" w:hAnsi="Calibri" w:cs="Calibri"/>
                <w:color w:val="000000" w:themeColor="text1"/>
              </w:rPr>
              <w:t xml:space="preserve">continuity of care by examining the differences in outcomes between those who received midwife-led continuity of care and those who did not (care-as –usual) in NHS Lothian. </w:t>
            </w:r>
          </w:p>
          <w:p w14:paraId="532C61EA" w14:textId="77777777" w:rsidR="00706C3C" w:rsidRDefault="00706C3C" w:rsidP="2B885B5C">
            <w:pPr>
              <w:spacing w:line="259" w:lineRule="auto"/>
              <w:rPr>
                <w:rFonts w:ascii="Calibri" w:eastAsia="Calibri" w:hAnsi="Calibri" w:cs="Calibri"/>
                <w:color w:val="000000" w:themeColor="text1"/>
              </w:rPr>
            </w:pPr>
          </w:p>
          <w:p w14:paraId="759053BE" w14:textId="5A458B7A" w:rsidR="000D63E4" w:rsidRDefault="000D63E4"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Develop</w:t>
            </w:r>
            <w:r w:rsidR="00403D16">
              <w:rPr>
                <w:rFonts w:ascii="Calibri" w:eastAsia="Calibri" w:hAnsi="Calibri" w:cs="Calibri"/>
                <w:color w:val="000000" w:themeColor="text1"/>
              </w:rPr>
              <w:t>ment of</w:t>
            </w:r>
            <w:r>
              <w:rPr>
                <w:rFonts w:ascii="Calibri" w:eastAsia="Calibri" w:hAnsi="Calibri" w:cs="Calibri"/>
                <w:color w:val="000000" w:themeColor="text1"/>
              </w:rPr>
              <w:t xml:space="preserve"> a research strategy for CoC</w:t>
            </w:r>
            <w:r w:rsidR="005A1714">
              <w:rPr>
                <w:rFonts w:ascii="Calibri" w:eastAsia="Calibri" w:hAnsi="Calibri" w:cs="Calibri"/>
                <w:color w:val="000000" w:themeColor="text1"/>
              </w:rPr>
              <w:t xml:space="preserve"> f</w:t>
            </w:r>
            <w:r>
              <w:rPr>
                <w:rFonts w:ascii="Calibri" w:eastAsia="Calibri" w:hAnsi="Calibri" w:cs="Calibri"/>
                <w:color w:val="000000" w:themeColor="text1"/>
              </w:rPr>
              <w:t>rom the perspective of all relevant</w:t>
            </w:r>
            <w:r w:rsidR="0056236E">
              <w:rPr>
                <w:rFonts w:ascii="Calibri" w:eastAsia="Calibri" w:hAnsi="Calibri" w:cs="Calibri"/>
                <w:color w:val="000000" w:themeColor="text1"/>
              </w:rPr>
              <w:t xml:space="preserve"> Scottish</w:t>
            </w:r>
            <w:r>
              <w:rPr>
                <w:rFonts w:ascii="Calibri" w:eastAsia="Calibri" w:hAnsi="Calibri" w:cs="Calibri"/>
                <w:color w:val="000000" w:themeColor="text1"/>
              </w:rPr>
              <w:t xml:space="preserve"> stakeholders on macro-, meso- and microlevel. </w:t>
            </w:r>
          </w:p>
          <w:p w14:paraId="7BECDC0E" w14:textId="7814770D" w:rsidR="000D63E4" w:rsidRDefault="0056236E"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Aim: To have a stakeholder-informed research mission, vision and agenda for continuity of care in the Scottish context. </w:t>
            </w:r>
          </w:p>
          <w:p w14:paraId="538539B5" w14:textId="77777777" w:rsidR="0056236E" w:rsidRDefault="0056236E" w:rsidP="2B885B5C">
            <w:pPr>
              <w:spacing w:line="259" w:lineRule="auto"/>
              <w:rPr>
                <w:rFonts w:ascii="Calibri" w:eastAsia="Calibri" w:hAnsi="Calibri" w:cs="Calibri"/>
                <w:color w:val="000000" w:themeColor="text1"/>
              </w:rPr>
            </w:pPr>
          </w:p>
          <w:p w14:paraId="398D4EF8" w14:textId="17D27CC4" w:rsidR="00403D16" w:rsidRDefault="00403D16"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The analysis of the Scottish research journey following the introduction of the Best Start, continuity of </w:t>
            </w:r>
            <w:proofErr w:type="gramStart"/>
            <w:r>
              <w:rPr>
                <w:rFonts w:ascii="Calibri" w:eastAsia="Calibri" w:hAnsi="Calibri" w:cs="Calibri"/>
                <w:color w:val="000000" w:themeColor="text1"/>
              </w:rPr>
              <w:t>care in particular, through</w:t>
            </w:r>
            <w:proofErr w:type="gramEnd"/>
            <w:r>
              <w:rPr>
                <w:rFonts w:ascii="Calibri" w:eastAsia="Calibri" w:hAnsi="Calibri" w:cs="Calibri"/>
                <w:color w:val="000000" w:themeColor="text1"/>
              </w:rPr>
              <w:t xml:space="preserve"> the lens of complexity theory.</w:t>
            </w:r>
          </w:p>
          <w:p w14:paraId="58632E6E" w14:textId="7CF24F35" w:rsidR="00403D16" w:rsidRDefault="00403D16"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Aim: To identify and structure the research that was conducted following the introduction of the Best Start framework in 2017 that evaluated, explored, interpreted and compared or described continuity of midwifery care in Scotland.</w:t>
            </w:r>
          </w:p>
          <w:p w14:paraId="0C2F8B1E" w14:textId="77777777" w:rsidR="005717CB" w:rsidRDefault="005717CB" w:rsidP="2B885B5C">
            <w:pPr>
              <w:spacing w:line="259" w:lineRule="auto"/>
              <w:rPr>
                <w:rFonts w:ascii="Calibri" w:eastAsia="Calibri" w:hAnsi="Calibri" w:cs="Calibri"/>
                <w:color w:val="000000" w:themeColor="text1"/>
              </w:rPr>
            </w:pPr>
          </w:p>
          <w:p w14:paraId="61121B02" w14:textId="69DE4E4A" w:rsidR="005717CB" w:rsidRDefault="005717CB"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The Continuity of Carer newsletter.</w:t>
            </w:r>
          </w:p>
          <w:p w14:paraId="74F49256" w14:textId="4512846A" w:rsidR="005717CB" w:rsidRDefault="005717CB"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lastRenderedPageBreak/>
              <w:t xml:space="preserve">Aim: </w:t>
            </w:r>
            <w:r w:rsidR="008C24F3">
              <w:rPr>
                <w:rFonts w:ascii="Calibri" w:eastAsia="Calibri" w:hAnsi="Calibri" w:cs="Calibri"/>
                <w:color w:val="000000" w:themeColor="text1"/>
              </w:rPr>
              <w:t>To contribute to the current diverse and constrained utilisation of Coc despite its sound and vast evidence base; to communicate about Coc; To address the gap between CoC research, practice and education.</w:t>
            </w:r>
          </w:p>
          <w:p w14:paraId="01CCD1E4" w14:textId="77777777" w:rsidR="00403D16" w:rsidRDefault="00403D16" w:rsidP="2B885B5C">
            <w:pPr>
              <w:spacing w:line="259" w:lineRule="auto"/>
              <w:rPr>
                <w:rFonts w:ascii="Calibri" w:eastAsia="Calibri" w:hAnsi="Calibri" w:cs="Calibri"/>
                <w:color w:val="000000" w:themeColor="text1"/>
              </w:rPr>
            </w:pPr>
          </w:p>
          <w:p w14:paraId="7CD77C09" w14:textId="76D5A9D9" w:rsidR="00403D16" w:rsidRDefault="00403D16" w:rsidP="2B885B5C">
            <w:pPr>
              <w:spacing w:line="259" w:lineRule="auto"/>
              <w:rPr>
                <w:rFonts w:ascii="Calibri" w:eastAsia="Calibri" w:hAnsi="Calibri" w:cs="Calibri"/>
                <w:color w:val="000000" w:themeColor="text1"/>
              </w:rPr>
            </w:pPr>
            <w:r>
              <w:rPr>
                <w:rFonts w:ascii="Calibri" w:eastAsia="Calibri" w:hAnsi="Calibri" w:cs="Calibri"/>
                <w:color w:val="000000" w:themeColor="text1"/>
              </w:rPr>
              <w:t>The midwife stories podcast.</w:t>
            </w:r>
          </w:p>
          <w:p w14:paraId="3286EDBB" w14:textId="59CFD3E5" w:rsidR="00AF301A" w:rsidRPr="00AF301A" w:rsidRDefault="00403D16" w:rsidP="00AF301A">
            <w:pPr>
              <w:spacing w:line="259" w:lineRule="auto"/>
              <w:rPr>
                <w:rFonts w:ascii="Calibri" w:eastAsia="Calibri" w:hAnsi="Calibri" w:cs="Calibri"/>
                <w:color w:val="000000" w:themeColor="text1"/>
              </w:rPr>
            </w:pPr>
            <w:r>
              <w:rPr>
                <w:rFonts w:ascii="Calibri" w:eastAsia="Calibri" w:hAnsi="Calibri" w:cs="Calibri"/>
                <w:color w:val="000000" w:themeColor="text1"/>
              </w:rPr>
              <w:t xml:space="preserve">Aim: </w:t>
            </w:r>
            <w:r w:rsidR="00AF301A" w:rsidRPr="00AF301A">
              <w:rPr>
                <w:rFonts w:ascii="Calibri" w:eastAsia="Calibri" w:hAnsi="Calibri" w:cs="Calibri"/>
                <w:color w:val="000000" w:themeColor="text1"/>
              </w:rPr>
              <w:t>To showcase the many faces of continuity of midwifery care by sharing midwives' experiences and perspectives</w:t>
            </w:r>
            <w:r w:rsidR="00AF301A">
              <w:rPr>
                <w:rFonts w:ascii="Calibri" w:eastAsia="Calibri" w:hAnsi="Calibri" w:cs="Calibri"/>
                <w:color w:val="000000" w:themeColor="text1"/>
              </w:rPr>
              <w:t xml:space="preserve"> and</w:t>
            </w:r>
            <w:r w:rsidR="00AF301A" w:rsidRPr="00AF301A">
              <w:rPr>
                <w:rFonts w:ascii="Calibri" w:eastAsia="Calibri" w:hAnsi="Calibri" w:cs="Calibri"/>
                <w:color w:val="000000" w:themeColor="text1"/>
              </w:rPr>
              <w:t xml:space="preserve"> </w:t>
            </w:r>
            <w:r w:rsidR="00AF301A">
              <w:rPr>
                <w:rFonts w:ascii="Calibri" w:eastAsia="Calibri" w:hAnsi="Calibri" w:cs="Calibri"/>
                <w:color w:val="000000" w:themeColor="text1"/>
              </w:rPr>
              <w:t xml:space="preserve">unique stories, </w:t>
            </w:r>
            <w:r w:rsidR="00AF301A" w:rsidRPr="00AF301A">
              <w:rPr>
                <w:rFonts w:ascii="Calibri" w:eastAsia="Calibri" w:hAnsi="Calibri" w:cs="Calibri"/>
                <w:color w:val="000000" w:themeColor="text1"/>
              </w:rPr>
              <w:t>uncovering how continuity is practiced, valued, and reimagined across different contexts</w:t>
            </w:r>
            <w:r w:rsidR="00AF301A">
              <w:rPr>
                <w:rFonts w:ascii="Calibri" w:eastAsia="Calibri" w:hAnsi="Calibri" w:cs="Calibri"/>
                <w:color w:val="000000" w:themeColor="text1"/>
              </w:rPr>
              <w:t xml:space="preserve">, </w:t>
            </w:r>
            <w:r w:rsidR="00AF301A" w:rsidRPr="00AF301A">
              <w:rPr>
                <w:rFonts w:ascii="Calibri" w:eastAsia="Calibri" w:hAnsi="Calibri" w:cs="Calibri"/>
                <w:color w:val="000000" w:themeColor="text1"/>
              </w:rPr>
              <w:t>highlighting diverse perspectives on what continuity of care is and what it has the potential to become</w:t>
            </w:r>
            <w:r w:rsidR="00AF301A">
              <w:rPr>
                <w:rFonts w:ascii="Calibri" w:eastAsia="Calibri" w:hAnsi="Calibri" w:cs="Calibri"/>
                <w:color w:val="000000" w:themeColor="text1"/>
              </w:rPr>
              <w:t xml:space="preserve">. </w:t>
            </w:r>
          </w:p>
          <w:p w14:paraId="4448E5AB" w14:textId="1A64A90A" w:rsidR="00706C3C" w:rsidRDefault="00706C3C" w:rsidP="00AF301A">
            <w:pPr>
              <w:spacing w:line="259" w:lineRule="auto"/>
            </w:pPr>
          </w:p>
        </w:tc>
      </w:tr>
      <w:tr w:rsidR="00706C3C" w14:paraId="5147BEEA" w14:textId="77777777" w:rsidTr="2B885B5C">
        <w:tc>
          <w:tcPr>
            <w:tcW w:w="3505" w:type="dxa"/>
          </w:tcPr>
          <w:p w14:paraId="76773C28" w14:textId="77777777" w:rsidR="00F26BD2" w:rsidRDefault="00CF7F90" w:rsidP="00706C3C">
            <w:r>
              <w:lastRenderedPageBreak/>
              <w:t xml:space="preserve">Opportunities for candidate </w:t>
            </w:r>
          </w:p>
          <w:p w14:paraId="574BD36D" w14:textId="77777777" w:rsidR="00F26BD2" w:rsidRPr="00F26BD2" w:rsidRDefault="00F26BD2" w:rsidP="00706C3C">
            <w:pPr>
              <w:rPr>
                <w:i/>
              </w:rPr>
            </w:pPr>
            <w:r>
              <w:rPr>
                <w:i/>
              </w:rPr>
              <w:t>e.g. attending meetings; data collection; data management; analysis; ethics application; dissemination activities</w:t>
            </w:r>
          </w:p>
          <w:p w14:paraId="12FAD10B" w14:textId="77777777" w:rsidR="00706C3C" w:rsidRDefault="00CF7F90" w:rsidP="00706C3C">
            <w:r>
              <w:t>(bullet points)</w:t>
            </w:r>
          </w:p>
          <w:p w14:paraId="3B3261AC" w14:textId="77777777" w:rsidR="00CF7F90" w:rsidRDefault="00CF7F90" w:rsidP="00706C3C"/>
          <w:p w14:paraId="3427DD92" w14:textId="77777777" w:rsidR="00CF7F90" w:rsidRDefault="00CF7F90" w:rsidP="00706C3C"/>
        </w:tc>
        <w:tc>
          <w:tcPr>
            <w:tcW w:w="5988" w:type="dxa"/>
          </w:tcPr>
          <w:p w14:paraId="786BE96D" w14:textId="77777777" w:rsidR="00706C3C" w:rsidRDefault="14677CA5" w:rsidP="2B885B5C">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Involvement in research design and ethics process, </w:t>
            </w:r>
          </w:p>
          <w:p w14:paraId="5EE6EE10" w14:textId="77777777" w:rsidR="00706C3C" w:rsidRDefault="14677CA5" w:rsidP="2B885B5C">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Attending meetings, networking and stakeholder events</w:t>
            </w:r>
          </w:p>
          <w:p w14:paraId="5C47B234" w14:textId="1500E657" w:rsidR="00706C3C" w:rsidRDefault="14677CA5" w:rsidP="2B885B5C">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Helping with recruitment and data collection </w:t>
            </w:r>
          </w:p>
          <w:p w14:paraId="458C5F4A" w14:textId="77777777" w:rsidR="00706C3C" w:rsidRDefault="14677CA5" w:rsidP="2B885B5C">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Data analysis</w:t>
            </w:r>
          </w:p>
          <w:p w14:paraId="35307107" w14:textId="77777777" w:rsidR="00706C3C" w:rsidRDefault="14677CA5" w:rsidP="2B885B5C">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Collaborating in publication and dissemination</w:t>
            </w:r>
          </w:p>
          <w:p w14:paraId="506F1A10" w14:textId="2F3CCDCF" w:rsidR="00706C3C" w:rsidRPr="00B15BEE" w:rsidRDefault="14677CA5" w:rsidP="00B15BEE">
            <w:pPr>
              <w:pStyle w:val="ListParagraph"/>
              <w:numPr>
                <w:ilvl w:val="0"/>
                <w:numId w:val="6"/>
              </w:num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GCP training</w:t>
            </w:r>
          </w:p>
        </w:tc>
      </w:tr>
      <w:tr w:rsidR="00CF7F90" w14:paraId="7868530C" w14:textId="77777777" w:rsidTr="2B885B5C">
        <w:tc>
          <w:tcPr>
            <w:tcW w:w="3505" w:type="dxa"/>
          </w:tcPr>
          <w:p w14:paraId="4873EE73" w14:textId="77777777" w:rsidR="00CF7F90" w:rsidRDefault="00F26BD2" w:rsidP="00706C3C">
            <w:r>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228F8AA5" w14:textId="77777777" w:rsidR="00CF7F90" w:rsidRDefault="00CF7F90" w:rsidP="00706C3C"/>
        </w:tc>
        <w:tc>
          <w:tcPr>
            <w:tcW w:w="5988" w:type="dxa"/>
          </w:tcPr>
          <w:p w14:paraId="77C69FC0" w14:textId="23C4FC3B" w:rsidR="00CF7F90" w:rsidRDefault="75F009B6" w:rsidP="2B885B5C">
            <w:pPr>
              <w:spacing w:line="259" w:lineRule="auto"/>
            </w:pPr>
            <w:r w:rsidRPr="2B885B5C">
              <w:rPr>
                <w:rFonts w:ascii="Calibri" w:eastAsia="Calibri" w:hAnsi="Calibri" w:cs="Calibri"/>
                <w:color w:val="000000" w:themeColor="text1"/>
              </w:rPr>
              <w:t>We encourage applications from midwives who have an interest in midwifery</w:t>
            </w:r>
            <w:r w:rsidR="00AF301A">
              <w:rPr>
                <w:rFonts w:ascii="Calibri" w:eastAsia="Calibri" w:hAnsi="Calibri" w:cs="Calibri"/>
                <w:color w:val="000000" w:themeColor="text1"/>
              </w:rPr>
              <w:t>-</w:t>
            </w:r>
            <w:r w:rsidRPr="2B885B5C">
              <w:rPr>
                <w:rFonts w:ascii="Calibri" w:eastAsia="Calibri" w:hAnsi="Calibri" w:cs="Calibri"/>
                <w:color w:val="000000" w:themeColor="text1"/>
              </w:rPr>
              <w:t xml:space="preserve">led research and would like to develop their knowledge and skills in both quantitative and qualitative methods. </w:t>
            </w:r>
            <w:r w:rsidRPr="2B885B5C">
              <w:rPr>
                <w:rFonts w:ascii="Calibri" w:eastAsia="Calibri" w:hAnsi="Calibri" w:cs="Calibri"/>
              </w:rPr>
              <w:t xml:space="preserve"> </w:t>
            </w:r>
          </w:p>
          <w:p w14:paraId="19EB715A" w14:textId="77777777" w:rsidR="00CF7F90" w:rsidRDefault="00CF7F90" w:rsidP="2B885B5C"/>
        </w:tc>
      </w:tr>
      <w:tr w:rsidR="00CF7F90" w14:paraId="258D6F26" w14:textId="77777777" w:rsidTr="2B885B5C">
        <w:tc>
          <w:tcPr>
            <w:tcW w:w="3505" w:type="dxa"/>
          </w:tcPr>
          <w:p w14:paraId="0F050394" w14:textId="77777777" w:rsidR="005A4085" w:rsidRDefault="005A4085" w:rsidP="005A4085">
            <w:r>
              <w:t>Dates available (awards likely to be made March 2027 for start in April/May 2027)</w:t>
            </w:r>
          </w:p>
          <w:p w14:paraId="1CFAD8A6" w14:textId="77777777" w:rsidR="00CF7F90" w:rsidRDefault="00CF7F90" w:rsidP="00706C3C"/>
        </w:tc>
        <w:tc>
          <w:tcPr>
            <w:tcW w:w="5988" w:type="dxa"/>
          </w:tcPr>
          <w:p w14:paraId="5E560868" w14:textId="2CAD74E3" w:rsidR="00CF7F90" w:rsidRDefault="003367C0" w:rsidP="00706C3C">
            <w:r>
              <w:t>Anytime from April 202</w:t>
            </w:r>
            <w:r w:rsidR="00AF301A">
              <w:t>7</w:t>
            </w:r>
            <w:r>
              <w:t xml:space="preserve"> on</w:t>
            </w:r>
            <w:r w:rsidR="14D6454F">
              <w:t>wards</w:t>
            </w:r>
          </w:p>
        </w:tc>
      </w:tr>
      <w:tr w:rsidR="00CF7F90" w14:paraId="280EE7D4" w14:textId="77777777" w:rsidTr="2B885B5C">
        <w:tc>
          <w:tcPr>
            <w:tcW w:w="3505" w:type="dxa"/>
          </w:tcPr>
          <w:p w14:paraId="3DEDD7D3" w14:textId="77777777" w:rsidR="00CF7F90" w:rsidRDefault="00CF7F90" w:rsidP="00706C3C">
            <w:r>
              <w:t>Mentor(s)</w:t>
            </w:r>
          </w:p>
          <w:p w14:paraId="687D9D61" w14:textId="77777777" w:rsidR="00CF7F90" w:rsidRDefault="00CF7F90" w:rsidP="00706C3C"/>
        </w:tc>
        <w:tc>
          <w:tcPr>
            <w:tcW w:w="5988" w:type="dxa"/>
          </w:tcPr>
          <w:p w14:paraId="360B8960" w14:textId="77777777" w:rsidR="00CF7F90" w:rsidRDefault="427AF12C"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 xml:space="preserve">Dr Alix Aitken-Arbuckle </w:t>
            </w:r>
          </w:p>
          <w:p w14:paraId="73A1FA5E" w14:textId="77777777" w:rsidR="00CF7F90" w:rsidRDefault="427AF12C" w:rsidP="2B885B5C">
            <w:pPr>
              <w:spacing w:line="259" w:lineRule="auto"/>
              <w:rPr>
                <w:rFonts w:ascii="Calibri" w:eastAsia="Calibri" w:hAnsi="Calibri" w:cs="Calibri"/>
                <w:color w:val="000000" w:themeColor="text1"/>
              </w:rPr>
            </w:pPr>
            <w:r w:rsidRPr="2B885B5C">
              <w:rPr>
                <w:rFonts w:ascii="Calibri" w:eastAsia="Calibri" w:hAnsi="Calibri" w:cs="Calibri"/>
                <w:color w:val="000000" w:themeColor="text1"/>
              </w:rPr>
              <w:t>Professor Yvonne Kuipers</w:t>
            </w:r>
          </w:p>
        </w:tc>
      </w:tr>
    </w:tbl>
    <w:p w14:paraId="5EE07745" w14:textId="77777777" w:rsidR="005C2243" w:rsidRDefault="005C2243"/>
    <w:p w14:paraId="644C884D" w14:textId="77777777" w:rsidR="005C2243" w:rsidRDefault="005C2243"/>
    <w:sectPr w:rsidR="005C2243" w:rsidSect="00706C3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D884D"/>
    <w:multiLevelType w:val="hybridMultilevel"/>
    <w:tmpl w:val="421EF4AE"/>
    <w:lvl w:ilvl="0" w:tplc="3ADA4704">
      <w:start w:val="1"/>
      <w:numFmt w:val="bullet"/>
      <w:lvlText w:val=""/>
      <w:lvlJc w:val="left"/>
      <w:pPr>
        <w:ind w:left="360" w:hanging="360"/>
      </w:pPr>
      <w:rPr>
        <w:rFonts w:ascii="Symbol" w:hAnsi="Symbol" w:hint="default"/>
      </w:rPr>
    </w:lvl>
    <w:lvl w:ilvl="1" w:tplc="D2442B12">
      <w:start w:val="1"/>
      <w:numFmt w:val="bullet"/>
      <w:lvlText w:val="o"/>
      <w:lvlJc w:val="left"/>
      <w:pPr>
        <w:ind w:left="1440" w:hanging="360"/>
      </w:pPr>
      <w:rPr>
        <w:rFonts w:ascii="Courier New" w:hAnsi="Courier New" w:hint="default"/>
      </w:rPr>
    </w:lvl>
    <w:lvl w:ilvl="2" w:tplc="A776CEE4">
      <w:start w:val="1"/>
      <w:numFmt w:val="bullet"/>
      <w:lvlText w:val=""/>
      <w:lvlJc w:val="left"/>
      <w:pPr>
        <w:ind w:left="2160" w:hanging="360"/>
      </w:pPr>
      <w:rPr>
        <w:rFonts w:ascii="Wingdings" w:hAnsi="Wingdings" w:hint="default"/>
      </w:rPr>
    </w:lvl>
    <w:lvl w:ilvl="3" w:tplc="B12A2A2C">
      <w:start w:val="1"/>
      <w:numFmt w:val="bullet"/>
      <w:lvlText w:val=""/>
      <w:lvlJc w:val="left"/>
      <w:pPr>
        <w:ind w:left="2880" w:hanging="360"/>
      </w:pPr>
      <w:rPr>
        <w:rFonts w:ascii="Symbol" w:hAnsi="Symbol" w:hint="default"/>
      </w:rPr>
    </w:lvl>
    <w:lvl w:ilvl="4" w:tplc="499A029A">
      <w:start w:val="1"/>
      <w:numFmt w:val="bullet"/>
      <w:lvlText w:val="o"/>
      <w:lvlJc w:val="left"/>
      <w:pPr>
        <w:ind w:left="3600" w:hanging="360"/>
      </w:pPr>
      <w:rPr>
        <w:rFonts w:ascii="Courier New" w:hAnsi="Courier New" w:hint="default"/>
      </w:rPr>
    </w:lvl>
    <w:lvl w:ilvl="5" w:tplc="2E48F522">
      <w:start w:val="1"/>
      <w:numFmt w:val="bullet"/>
      <w:lvlText w:val=""/>
      <w:lvlJc w:val="left"/>
      <w:pPr>
        <w:ind w:left="4320" w:hanging="360"/>
      </w:pPr>
      <w:rPr>
        <w:rFonts w:ascii="Wingdings" w:hAnsi="Wingdings" w:hint="default"/>
      </w:rPr>
    </w:lvl>
    <w:lvl w:ilvl="6" w:tplc="A3486DDA">
      <w:start w:val="1"/>
      <w:numFmt w:val="bullet"/>
      <w:lvlText w:val=""/>
      <w:lvlJc w:val="left"/>
      <w:pPr>
        <w:ind w:left="5040" w:hanging="360"/>
      </w:pPr>
      <w:rPr>
        <w:rFonts w:ascii="Symbol" w:hAnsi="Symbol" w:hint="default"/>
      </w:rPr>
    </w:lvl>
    <w:lvl w:ilvl="7" w:tplc="D1F2D154">
      <w:start w:val="1"/>
      <w:numFmt w:val="bullet"/>
      <w:lvlText w:val="o"/>
      <w:lvlJc w:val="left"/>
      <w:pPr>
        <w:ind w:left="5760" w:hanging="360"/>
      </w:pPr>
      <w:rPr>
        <w:rFonts w:ascii="Courier New" w:hAnsi="Courier New" w:hint="default"/>
      </w:rPr>
    </w:lvl>
    <w:lvl w:ilvl="8" w:tplc="FF062F12">
      <w:start w:val="1"/>
      <w:numFmt w:val="bullet"/>
      <w:lvlText w:val=""/>
      <w:lvlJc w:val="left"/>
      <w:pPr>
        <w:ind w:left="6480" w:hanging="360"/>
      </w:pPr>
      <w:rPr>
        <w:rFonts w:ascii="Wingdings" w:hAnsi="Wingdings" w:hint="default"/>
      </w:rPr>
    </w:lvl>
  </w:abstractNum>
  <w:abstractNum w:abstractNumId="1" w15:restartNumberingAfterBreak="0">
    <w:nsid w:val="1FF1259E"/>
    <w:multiLevelType w:val="hybridMultilevel"/>
    <w:tmpl w:val="8690CEEC"/>
    <w:lvl w:ilvl="0" w:tplc="ECC6FBB4">
      <w:start w:val="1"/>
      <w:numFmt w:val="bullet"/>
      <w:lvlText w:val=""/>
      <w:lvlJc w:val="left"/>
      <w:pPr>
        <w:ind w:left="360" w:hanging="360"/>
      </w:pPr>
      <w:rPr>
        <w:rFonts w:ascii="Symbol" w:hAnsi="Symbol" w:hint="default"/>
      </w:rPr>
    </w:lvl>
    <w:lvl w:ilvl="1" w:tplc="F402B220">
      <w:start w:val="1"/>
      <w:numFmt w:val="bullet"/>
      <w:lvlText w:val="o"/>
      <w:lvlJc w:val="left"/>
      <w:pPr>
        <w:ind w:left="1440" w:hanging="360"/>
      </w:pPr>
      <w:rPr>
        <w:rFonts w:ascii="Courier New" w:hAnsi="Courier New" w:hint="default"/>
      </w:rPr>
    </w:lvl>
    <w:lvl w:ilvl="2" w:tplc="02828B1E">
      <w:start w:val="1"/>
      <w:numFmt w:val="bullet"/>
      <w:lvlText w:val=""/>
      <w:lvlJc w:val="left"/>
      <w:pPr>
        <w:ind w:left="2160" w:hanging="360"/>
      </w:pPr>
      <w:rPr>
        <w:rFonts w:ascii="Wingdings" w:hAnsi="Wingdings" w:hint="default"/>
      </w:rPr>
    </w:lvl>
    <w:lvl w:ilvl="3" w:tplc="9718DE44">
      <w:start w:val="1"/>
      <w:numFmt w:val="bullet"/>
      <w:lvlText w:val=""/>
      <w:lvlJc w:val="left"/>
      <w:pPr>
        <w:ind w:left="2880" w:hanging="360"/>
      </w:pPr>
      <w:rPr>
        <w:rFonts w:ascii="Symbol" w:hAnsi="Symbol" w:hint="default"/>
      </w:rPr>
    </w:lvl>
    <w:lvl w:ilvl="4" w:tplc="7C4A7F36">
      <w:start w:val="1"/>
      <w:numFmt w:val="bullet"/>
      <w:lvlText w:val="o"/>
      <w:lvlJc w:val="left"/>
      <w:pPr>
        <w:ind w:left="3600" w:hanging="360"/>
      </w:pPr>
      <w:rPr>
        <w:rFonts w:ascii="Courier New" w:hAnsi="Courier New" w:hint="default"/>
      </w:rPr>
    </w:lvl>
    <w:lvl w:ilvl="5" w:tplc="DE0E5D60">
      <w:start w:val="1"/>
      <w:numFmt w:val="bullet"/>
      <w:lvlText w:val=""/>
      <w:lvlJc w:val="left"/>
      <w:pPr>
        <w:ind w:left="4320" w:hanging="360"/>
      </w:pPr>
      <w:rPr>
        <w:rFonts w:ascii="Wingdings" w:hAnsi="Wingdings" w:hint="default"/>
      </w:rPr>
    </w:lvl>
    <w:lvl w:ilvl="6" w:tplc="B590E082">
      <w:start w:val="1"/>
      <w:numFmt w:val="bullet"/>
      <w:lvlText w:val=""/>
      <w:lvlJc w:val="left"/>
      <w:pPr>
        <w:ind w:left="5040" w:hanging="360"/>
      </w:pPr>
      <w:rPr>
        <w:rFonts w:ascii="Symbol" w:hAnsi="Symbol" w:hint="default"/>
      </w:rPr>
    </w:lvl>
    <w:lvl w:ilvl="7" w:tplc="5FF0E456">
      <w:start w:val="1"/>
      <w:numFmt w:val="bullet"/>
      <w:lvlText w:val="o"/>
      <w:lvlJc w:val="left"/>
      <w:pPr>
        <w:ind w:left="5760" w:hanging="360"/>
      </w:pPr>
      <w:rPr>
        <w:rFonts w:ascii="Courier New" w:hAnsi="Courier New" w:hint="default"/>
      </w:rPr>
    </w:lvl>
    <w:lvl w:ilvl="8" w:tplc="38543F1A">
      <w:start w:val="1"/>
      <w:numFmt w:val="bullet"/>
      <w:lvlText w:val=""/>
      <w:lvlJc w:val="left"/>
      <w:pPr>
        <w:ind w:left="6480" w:hanging="360"/>
      </w:pPr>
      <w:rPr>
        <w:rFonts w:ascii="Wingdings" w:hAnsi="Wingdings" w:hint="default"/>
      </w:rPr>
    </w:lvl>
  </w:abstractNum>
  <w:abstractNum w:abstractNumId="2" w15:restartNumberingAfterBreak="0">
    <w:nsid w:val="2EEEE5F3"/>
    <w:multiLevelType w:val="hybridMultilevel"/>
    <w:tmpl w:val="78A6F554"/>
    <w:lvl w:ilvl="0" w:tplc="33EC3CA8">
      <w:start w:val="1"/>
      <w:numFmt w:val="bullet"/>
      <w:lvlText w:val=""/>
      <w:lvlJc w:val="left"/>
      <w:pPr>
        <w:ind w:left="360" w:hanging="360"/>
      </w:pPr>
      <w:rPr>
        <w:rFonts w:ascii="Symbol" w:hAnsi="Symbol" w:hint="default"/>
      </w:rPr>
    </w:lvl>
    <w:lvl w:ilvl="1" w:tplc="478E80AA">
      <w:start w:val="1"/>
      <w:numFmt w:val="bullet"/>
      <w:lvlText w:val="o"/>
      <w:lvlJc w:val="left"/>
      <w:pPr>
        <w:ind w:left="1440" w:hanging="360"/>
      </w:pPr>
      <w:rPr>
        <w:rFonts w:ascii="Courier New" w:hAnsi="Courier New" w:hint="default"/>
      </w:rPr>
    </w:lvl>
    <w:lvl w:ilvl="2" w:tplc="7DE43192">
      <w:start w:val="1"/>
      <w:numFmt w:val="bullet"/>
      <w:lvlText w:val=""/>
      <w:lvlJc w:val="left"/>
      <w:pPr>
        <w:ind w:left="2160" w:hanging="360"/>
      </w:pPr>
      <w:rPr>
        <w:rFonts w:ascii="Wingdings" w:hAnsi="Wingdings" w:hint="default"/>
      </w:rPr>
    </w:lvl>
    <w:lvl w:ilvl="3" w:tplc="2A58F338">
      <w:start w:val="1"/>
      <w:numFmt w:val="bullet"/>
      <w:lvlText w:val=""/>
      <w:lvlJc w:val="left"/>
      <w:pPr>
        <w:ind w:left="2880" w:hanging="360"/>
      </w:pPr>
      <w:rPr>
        <w:rFonts w:ascii="Symbol" w:hAnsi="Symbol" w:hint="default"/>
      </w:rPr>
    </w:lvl>
    <w:lvl w:ilvl="4" w:tplc="67F47D8A">
      <w:start w:val="1"/>
      <w:numFmt w:val="bullet"/>
      <w:lvlText w:val="o"/>
      <w:lvlJc w:val="left"/>
      <w:pPr>
        <w:ind w:left="3600" w:hanging="360"/>
      </w:pPr>
      <w:rPr>
        <w:rFonts w:ascii="Courier New" w:hAnsi="Courier New" w:hint="default"/>
      </w:rPr>
    </w:lvl>
    <w:lvl w:ilvl="5" w:tplc="8C3EB028">
      <w:start w:val="1"/>
      <w:numFmt w:val="bullet"/>
      <w:lvlText w:val=""/>
      <w:lvlJc w:val="left"/>
      <w:pPr>
        <w:ind w:left="4320" w:hanging="360"/>
      </w:pPr>
      <w:rPr>
        <w:rFonts w:ascii="Wingdings" w:hAnsi="Wingdings" w:hint="default"/>
      </w:rPr>
    </w:lvl>
    <w:lvl w:ilvl="6" w:tplc="5AD410FA">
      <w:start w:val="1"/>
      <w:numFmt w:val="bullet"/>
      <w:lvlText w:val=""/>
      <w:lvlJc w:val="left"/>
      <w:pPr>
        <w:ind w:left="5040" w:hanging="360"/>
      </w:pPr>
      <w:rPr>
        <w:rFonts w:ascii="Symbol" w:hAnsi="Symbol" w:hint="default"/>
      </w:rPr>
    </w:lvl>
    <w:lvl w:ilvl="7" w:tplc="CA8CEE96">
      <w:start w:val="1"/>
      <w:numFmt w:val="bullet"/>
      <w:lvlText w:val="o"/>
      <w:lvlJc w:val="left"/>
      <w:pPr>
        <w:ind w:left="5760" w:hanging="360"/>
      </w:pPr>
      <w:rPr>
        <w:rFonts w:ascii="Courier New" w:hAnsi="Courier New" w:hint="default"/>
      </w:rPr>
    </w:lvl>
    <w:lvl w:ilvl="8" w:tplc="A8066F52">
      <w:start w:val="1"/>
      <w:numFmt w:val="bullet"/>
      <w:lvlText w:val=""/>
      <w:lvlJc w:val="left"/>
      <w:pPr>
        <w:ind w:left="6480" w:hanging="360"/>
      </w:pPr>
      <w:rPr>
        <w:rFonts w:ascii="Wingdings" w:hAnsi="Wingdings" w:hint="default"/>
      </w:rPr>
    </w:lvl>
  </w:abstractNum>
  <w:abstractNum w:abstractNumId="3" w15:restartNumberingAfterBreak="0">
    <w:nsid w:val="56951036"/>
    <w:multiLevelType w:val="hybridMultilevel"/>
    <w:tmpl w:val="27F0A96A"/>
    <w:lvl w:ilvl="0" w:tplc="F78EA2E0">
      <w:start w:val="1"/>
      <w:numFmt w:val="bullet"/>
      <w:lvlText w:val=""/>
      <w:lvlJc w:val="left"/>
      <w:pPr>
        <w:ind w:left="360" w:hanging="360"/>
      </w:pPr>
      <w:rPr>
        <w:rFonts w:ascii="Symbol" w:hAnsi="Symbol" w:hint="default"/>
      </w:rPr>
    </w:lvl>
    <w:lvl w:ilvl="1" w:tplc="F11E95DC">
      <w:start w:val="1"/>
      <w:numFmt w:val="bullet"/>
      <w:lvlText w:val="o"/>
      <w:lvlJc w:val="left"/>
      <w:pPr>
        <w:ind w:left="1440" w:hanging="360"/>
      </w:pPr>
      <w:rPr>
        <w:rFonts w:ascii="Courier New" w:hAnsi="Courier New" w:hint="default"/>
      </w:rPr>
    </w:lvl>
    <w:lvl w:ilvl="2" w:tplc="BCBACFE4">
      <w:start w:val="1"/>
      <w:numFmt w:val="bullet"/>
      <w:lvlText w:val=""/>
      <w:lvlJc w:val="left"/>
      <w:pPr>
        <w:ind w:left="2160" w:hanging="360"/>
      </w:pPr>
      <w:rPr>
        <w:rFonts w:ascii="Wingdings" w:hAnsi="Wingdings" w:hint="default"/>
      </w:rPr>
    </w:lvl>
    <w:lvl w:ilvl="3" w:tplc="16E4A7CC">
      <w:start w:val="1"/>
      <w:numFmt w:val="bullet"/>
      <w:lvlText w:val=""/>
      <w:lvlJc w:val="left"/>
      <w:pPr>
        <w:ind w:left="2880" w:hanging="360"/>
      </w:pPr>
      <w:rPr>
        <w:rFonts w:ascii="Symbol" w:hAnsi="Symbol" w:hint="default"/>
      </w:rPr>
    </w:lvl>
    <w:lvl w:ilvl="4" w:tplc="B5807CEC">
      <w:start w:val="1"/>
      <w:numFmt w:val="bullet"/>
      <w:lvlText w:val="o"/>
      <w:lvlJc w:val="left"/>
      <w:pPr>
        <w:ind w:left="3600" w:hanging="360"/>
      </w:pPr>
      <w:rPr>
        <w:rFonts w:ascii="Courier New" w:hAnsi="Courier New" w:hint="default"/>
      </w:rPr>
    </w:lvl>
    <w:lvl w:ilvl="5" w:tplc="F28C8878">
      <w:start w:val="1"/>
      <w:numFmt w:val="bullet"/>
      <w:lvlText w:val=""/>
      <w:lvlJc w:val="left"/>
      <w:pPr>
        <w:ind w:left="4320" w:hanging="360"/>
      </w:pPr>
      <w:rPr>
        <w:rFonts w:ascii="Wingdings" w:hAnsi="Wingdings" w:hint="default"/>
      </w:rPr>
    </w:lvl>
    <w:lvl w:ilvl="6" w:tplc="FC6C3D54">
      <w:start w:val="1"/>
      <w:numFmt w:val="bullet"/>
      <w:lvlText w:val=""/>
      <w:lvlJc w:val="left"/>
      <w:pPr>
        <w:ind w:left="5040" w:hanging="360"/>
      </w:pPr>
      <w:rPr>
        <w:rFonts w:ascii="Symbol" w:hAnsi="Symbol" w:hint="default"/>
      </w:rPr>
    </w:lvl>
    <w:lvl w:ilvl="7" w:tplc="1C042AFA">
      <w:start w:val="1"/>
      <w:numFmt w:val="bullet"/>
      <w:lvlText w:val="o"/>
      <w:lvlJc w:val="left"/>
      <w:pPr>
        <w:ind w:left="5760" w:hanging="360"/>
      </w:pPr>
      <w:rPr>
        <w:rFonts w:ascii="Courier New" w:hAnsi="Courier New" w:hint="default"/>
      </w:rPr>
    </w:lvl>
    <w:lvl w:ilvl="8" w:tplc="2AB00634">
      <w:start w:val="1"/>
      <w:numFmt w:val="bullet"/>
      <w:lvlText w:val=""/>
      <w:lvlJc w:val="left"/>
      <w:pPr>
        <w:ind w:left="6480" w:hanging="360"/>
      </w:pPr>
      <w:rPr>
        <w:rFonts w:ascii="Wingdings" w:hAnsi="Wingdings" w:hint="default"/>
      </w:rPr>
    </w:lvl>
  </w:abstractNum>
  <w:abstractNum w:abstractNumId="4" w15:restartNumberingAfterBreak="0">
    <w:nsid w:val="73426EE2"/>
    <w:multiLevelType w:val="hybridMultilevel"/>
    <w:tmpl w:val="33B296A6"/>
    <w:lvl w:ilvl="0" w:tplc="0E2296CE">
      <w:start w:val="1"/>
      <w:numFmt w:val="bullet"/>
      <w:lvlText w:val=""/>
      <w:lvlJc w:val="left"/>
      <w:pPr>
        <w:ind w:left="360" w:hanging="360"/>
      </w:pPr>
      <w:rPr>
        <w:rFonts w:ascii="Symbol" w:hAnsi="Symbol" w:hint="default"/>
      </w:rPr>
    </w:lvl>
    <w:lvl w:ilvl="1" w:tplc="05CA6870">
      <w:start w:val="1"/>
      <w:numFmt w:val="bullet"/>
      <w:lvlText w:val="o"/>
      <w:lvlJc w:val="left"/>
      <w:pPr>
        <w:ind w:left="1440" w:hanging="360"/>
      </w:pPr>
      <w:rPr>
        <w:rFonts w:ascii="Courier New" w:hAnsi="Courier New" w:hint="default"/>
      </w:rPr>
    </w:lvl>
    <w:lvl w:ilvl="2" w:tplc="F6E075A2">
      <w:start w:val="1"/>
      <w:numFmt w:val="bullet"/>
      <w:lvlText w:val=""/>
      <w:lvlJc w:val="left"/>
      <w:pPr>
        <w:ind w:left="2160" w:hanging="360"/>
      </w:pPr>
      <w:rPr>
        <w:rFonts w:ascii="Wingdings" w:hAnsi="Wingdings" w:hint="default"/>
      </w:rPr>
    </w:lvl>
    <w:lvl w:ilvl="3" w:tplc="2FB20B6A">
      <w:start w:val="1"/>
      <w:numFmt w:val="bullet"/>
      <w:lvlText w:val=""/>
      <w:lvlJc w:val="left"/>
      <w:pPr>
        <w:ind w:left="2880" w:hanging="360"/>
      </w:pPr>
      <w:rPr>
        <w:rFonts w:ascii="Symbol" w:hAnsi="Symbol" w:hint="default"/>
      </w:rPr>
    </w:lvl>
    <w:lvl w:ilvl="4" w:tplc="4E5A6A7A">
      <w:start w:val="1"/>
      <w:numFmt w:val="bullet"/>
      <w:lvlText w:val="o"/>
      <w:lvlJc w:val="left"/>
      <w:pPr>
        <w:ind w:left="3600" w:hanging="360"/>
      </w:pPr>
      <w:rPr>
        <w:rFonts w:ascii="Courier New" w:hAnsi="Courier New" w:hint="default"/>
      </w:rPr>
    </w:lvl>
    <w:lvl w:ilvl="5" w:tplc="560ED574">
      <w:start w:val="1"/>
      <w:numFmt w:val="bullet"/>
      <w:lvlText w:val=""/>
      <w:lvlJc w:val="left"/>
      <w:pPr>
        <w:ind w:left="4320" w:hanging="360"/>
      </w:pPr>
      <w:rPr>
        <w:rFonts w:ascii="Wingdings" w:hAnsi="Wingdings" w:hint="default"/>
      </w:rPr>
    </w:lvl>
    <w:lvl w:ilvl="6" w:tplc="3AA419D2">
      <w:start w:val="1"/>
      <w:numFmt w:val="bullet"/>
      <w:lvlText w:val=""/>
      <w:lvlJc w:val="left"/>
      <w:pPr>
        <w:ind w:left="5040" w:hanging="360"/>
      </w:pPr>
      <w:rPr>
        <w:rFonts w:ascii="Symbol" w:hAnsi="Symbol" w:hint="default"/>
      </w:rPr>
    </w:lvl>
    <w:lvl w:ilvl="7" w:tplc="CF84AF80">
      <w:start w:val="1"/>
      <w:numFmt w:val="bullet"/>
      <w:lvlText w:val="o"/>
      <w:lvlJc w:val="left"/>
      <w:pPr>
        <w:ind w:left="5760" w:hanging="360"/>
      </w:pPr>
      <w:rPr>
        <w:rFonts w:ascii="Courier New" w:hAnsi="Courier New" w:hint="default"/>
      </w:rPr>
    </w:lvl>
    <w:lvl w:ilvl="8" w:tplc="4620CEA2">
      <w:start w:val="1"/>
      <w:numFmt w:val="bullet"/>
      <w:lvlText w:val=""/>
      <w:lvlJc w:val="left"/>
      <w:pPr>
        <w:ind w:left="6480" w:hanging="360"/>
      </w:pPr>
      <w:rPr>
        <w:rFonts w:ascii="Wingdings" w:hAnsi="Wingdings" w:hint="default"/>
      </w:rPr>
    </w:lvl>
  </w:abstractNum>
  <w:abstractNum w:abstractNumId="5" w15:restartNumberingAfterBreak="0">
    <w:nsid w:val="7F94D24F"/>
    <w:multiLevelType w:val="hybridMultilevel"/>
    <w:tmpl w:val="B2C2612A"/>
    <w:lvl w:ilvl="0" w:tplc="F77A854E">
      <w:start w:val="1"/>
      <w:numFmt w:val="bullet"/>
      <w:lvlText w:val=""/>
      <w:lvlJc w:val="left"/>
      <w:pPr>
        <w:ind w:left="360" w:hanging="360"/>
      </w:pPr>
      <w:rPr>
        <w:rFonts w:ascii="Symbol" w:hAnsi="Symbol" w:hint="default"/>
      </w:rPr>
    </w:lvl>
    <w:lvl w:ilvl="1" w:tplc="A3244324">
      <w:start w:val="1"/>
      <w:numFmt w:val="bullet"/>
      <w:lvlText w:val="o"/>
      <w:lvlJc w:val="left"/>
      <w:pPr>
        <w:ind w:left="1440" w:hanging="360"/>
      </w:pPr>
      <w:rPr>
        <w:rFonts w:ascii="Courier New" w:hAnsi="Courier New" w:hint="default"/>
      </w:rPr>
    </w:lvl>
    <w:lvl w:ilvl="2" w:tplc="18909260">
      <w:start w:val="1"/>
      <w:numFmt w:val="bullet"/>
      <w:lvlText w:val=""/>
      <w:lvlJc w:val="left"/>
      <w:pPr>
        <w:ind w:left="2160" w:hanging="360"/>
      </w:pPr>
      <w:rPr>
        <w:rFonts w:ascii="Wingdings" w:hAnsi="Wingdings" w:hint="default"/>
      </w:rPr>
    </w:lvl>
    <w:lvl w:ilvl="3" w:tplc="FE2A4BEE">
      <w:start w:val="1"/>
      <w:numFmt w:val="bullet"/>
      <w:lvlText w:val=""/>
      <w:lvlJc w:val="left"/>
      <w:pPr>
        <w:ind w:left="2880" w:hanging="360"/>
      </w:pPr>
      <w:rPr>
        <w:rFonts w:ascii="Symbol" w:hAnsi="Symbol" w:hint="default"/>
      </w:rPr>
    </w:lvl>
    <w:lvl w:ilvl="4" w:tplc="37983468">
      <w:start w:val="1"/>
      <w:numFmt w:val="bullet"/>
      <w:lvlText w:val="o"/>
      <w:lvlJc w:val="left"/>
      <w:pPr>
        <w:ind w:left="3600" w:hanging="360"/>
      </w:pPr>
      <w:rPr>
        <w:rFonts w:ascii="Courier New" w:hAnsi="Courier New" w:hint="default"/>
      </w:rPr>
    </w:lvl>
    <w:lvl w:ilvl="5" w:tplc="043CDE62">
      <w:start w:val="1"/>
      <w:numFmt w:val="bullet"/>
      <w:lvlText w:val=""/>
      <w:lvlJc w:val="left"/>
      <w:pPr>
        <w:ind w:left="4320" w:hanging="360"/>
      </w:pPr>
      <w:rPr>
        <w:rFonts w:ascii="Wingdings" w:hAnsi="Wingdings" w:hint="default"/>
      </w:rPr>
    </w:lvl>
    <w:lvl w:ilvl="6" w:tplc="03D2D44C">
      <w:start w:val="1"/>
      <w:numFmt w:val="bullet"/>
      <w:lvlText w:val=""/>
      <w:lvlJc w:val="left"/>
      <w:pPr>
        <w:ind w:left="5040" w:hanging="360"/>
      </w:pPr>
      <w:rPr>
        <w:rFonts w:ascii="Symbol" w:hAnsi="Symbol" w:hint="default"/>
      </w:rPr>
    </w:lvl>
    <w:lvl w:ilvl="7" w:tplc="1F508936">
      <w:start w:val="1"/>
      <w:numFmt w:val="bullet"/>
      <w:lvlText w:val="o"/>
      <w:lvlJc w:val="left"/>
      <w:pPr>
        <w:ind w:left="5760" w:hanging="360"/>
      </w:pPr>
      <w:rPr>
        <w:rFonts w:ascii="Courier New" w:hAnsi="Courier New" w:hint="default"/>
      </w:rPr>
    </w:lvl>
    <w:lvl w:ilvl="8" w:tplc="6818D74E">
      <w:start w:val="1"/>
      <w:numFmt w:val="bullet"/>
      <w:lvlText w:val=""/>
      <w:lvlJc w:val="left"/>
      <w:pPr>
        <w:ind w:left="6480" w:hanging="360"/>
      </w:pPr>
      <w:rPr>
        <w:rFonts w:ascii="Wingdings" w:hAnsi="Wingdings" w:hint="default"/>
      </w:rPr>
    </w:lvl>
  </w:abstractNum>
  <w:num w:numId="1" w16cid:durableId="1023432978">
    <w:abstractNumId w:val="0"/>
  </w:num>
  <w:num w:numId="2" w16cid:durableId="1435396135">
    <w:abstractNumId w:val="4"/>
  </w:num>
  <w:num w:numId="3" w16cid:durableId="1575582705">
    <w:abstractNumId w:val="5"/>
  </w:num>
  <w:num w:numId="4" w16cid:durableId="1423575374">
    <w:abstractNumId w:val="1"/>
  </w:num>
  <w:num w:numId="5" w16cid:durableId="1573346259">
    <w:abstractNumId w:val="3"/>
  </w:num>
  <w:num w:numId="6" w16cid:durableId="21064594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C3C"/>
    <w:rsid w:val="000D63E4"/>
    <w:rsid w:val="003367C0"/>
    <w:rsid w:val="003C056C"/>
    <w:rsid w:val="00403D16"/>
    <w:rsid w:val="00433D25"/>
    <w:rsid w:val="0056236E"/>
    <w:rsid w:val="005717CB"/>
    <w:rsid w:val="00585F01"/>
    <w:rsid w:val="005909D4"/>
    <w:rsid w:val="005A1714"/>
    <w:rsid w:val="005A4085"/>
    <w:rsid w:val="005B75A8"/>
    <w:rsid w:val="005C2243"/>
    <w:rsid w:val="005E2040"/>
    <w:rsid w:val="006A538E"/>
    <w:rsid w:val="006B669F"/>
    <w:rsid w:val="00706C3C"/>
    <w:rsid w:val="007816A3"/>
    <w:rsid w:val="008C24F3"/>
    <w:rsid w:val="0091462F"/>
    <w:rsid w:val="00A70BFD"/>
    <w:rsid w:val="00A85D3A"/>
    <w:rsid w:val="00AF301A"/>
    <w:rsid w:val="00B15BEE"/>
    <w:rsid w:val="00B627B2"/>
    <w:rsid w:val="00CB3EB8"/>
    <w:rsid w:val="00CF7F90"/>
    <w:rsid w:val="00E36B1C"/>
    <w:rsid w:val="00F26BD2"/>
    <w:rsid w:val="00F36D2B"/>
    <w:rsid w:val="00F55EA8"/>
    <w:rsid w:val="00FA11AA"/>
    <w:rsid w:val="00FA5455"/>
    <w:rsid w:val="14677CA5"/>
    <w:rsid w:val="14D6454F"/>
    <w:rsid w:val="251B9B9E"/>
    <w:rsid w:val="2B885B5C"/>
    <w:rsid w:val="2EC3DD20"/>
    <w:rsid w:val="31AF0B5E"/>
    <w:rsid w:val="427AF12C"/>
    <w:rsid w:val="56DC34FC"/>
    <w:rsid w:val="754C2EBF"/>
    <w:rsid w:val="75F009B6"/>
    <w:rsid w:val="7826DF25"/>
    <w:rsid w:val="7AF7F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F4854"/>
  <w15:docId w15:val="{43C9996B-9529-4C0B-A9B7-6ADFE7485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paragraph" w:styleId="ListParagraph">
    <w:name w:val="List Paragraph"/>
    <w:basedOn w:val="Normal"/>
    <w:uiPriority w:val="34"/>
    <w:qFormat/>
    <w:rsid w:val="00A70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aitken-arbuckle@napier.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kuipers@napier.ac.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523</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Juliet</dc:creator>
  <cp:lastModifiedBy>MacArthur, Juliet</cp:lastModifiedBy>
  <cp:revision>4</cp:revision>
  <dcterms:created xsi:type="dcterms:W3CDTF">2026-10-21T10:03:00Z</dcterms:created>
  <dcterms:modified xsi:type="dcterms:W3CDTF">2026-10-21T10:17:00Z</dcterms:modified>
</cp:coreProperties>
</file>