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2A01" w14:textId="77777777" w:rsidR="00706C3C" w:rsidRPr="00922FF2" w:rsidRDefault="005B75A8" w:rsidP="00706C3C">
      <w:pPr>
        <w:pStyle w:val="Heading1"/>
        <w:jc w:val="center"/>
        <w:rPr>
          <w:rFonts w:asciiTheme="minorHAnsi" w:hAnsiTheme="minorHAnsi" w:cstheme="minorHAnsi"/>
          <w:b w:val="0"/>
          <w:sz w:val="28"/>
          <w:szCs w:val="22"/>
          <w:shd w:val="clear" w:color="auto" w:fill="FFFFFF"/>
        </w:rPr>
      </w:pPr>
      <w:r w:rsidRPr="005B75A8">
        <w:rPr>
          <w:rFonts w:asciiTheme="minorHAnsi" w:hAnsiTheme="minorHAnsi" w:cstheme="minorHAnsi"/>
          <w:noProof/>
          <w:sz w:val="28"/>
          <w:szCs w:val="22"/>
          <w:shd w:val="clear" w:color="auto" w:fill="FFFFFF"/>
          <w:lang w:eastAsia="en-GB"/>
        </w:rPr>
        <w:drawing>
          <wp:inline distT="0" distB="0" distL="0" distR="0" wp14:anchorId="4D6B1FCF" wp14:editId="21B02B08">
            <wp:extent cx="5731510" cy="723174"/>
            <wp:effectExtent l="1905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 rotWithShape="1">
                    <a:blip r:embed="rId8" cstate="print"/>
                    <a:srcRect l="5912" t="37022" r="56220" b="44860"/>
                    <a:stretch/>
                  </pic:blipFill>
                  <pic:spPr bwMode="auto">
                    <a:xfrm>
                      <a:off x="0" y="0"/>
                      <a:ext cx="5731510" cy="723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C3C"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Lothian Clinical Academic Pathways Partnership</w:t>
      </w:r>
    </w:p>
    <w:p w14:paraId="2F13231C" w14:textId="77777777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  <w:szCs w:val="22"/>
          <w:shd w:val="clear" w:color="auto" w:fill="FFFFFF"/>
        </w:rPr>
      </w:pPr>
      <w:r w:rsidRPr="00922FF2">
        <w:rPr>
          <w:rFonts w:asciiTheme="minorHAnsi" w:hAnsiTheme="minorHAnsi" w:cstheme="minorHAnsi"/>
          <w:sz w:val="28"/>
          <w:szCs w:val="22"/>
          <w:shd w:val="clear" w:color="auto" w:fill="FFFFFF"/>
        </w:rPr>
        <w:t>Clinical Academic Research Gateway Funding</w:t>
      </w:r>
    </w:p>
    <w:p w14:paraId="0C36AC3C" w14:textId="3954111F" w:rsidR="00706C3C" w:rsidRDefault="00706C3C" w:rsidP="00706C3C">
      <w:pPr>
        <w:pStyle w:val="Heading1"/>
        <w:jc w:val="center"/>
        <w:rPr>
          <w:rFonts w:asciiTheme="minorHAnsi" w:hAnsiTheme="minorHAnsi" w:cstheme="minorHAnsi"/>
          <w:sz w:val="28"/>
        </w:rPr>
      </w:pPr>
      <w:r w:rsidRPr="00CF7F90">
        <w:rPr>
          <w:rFonts w:asciiTheme="minorHAnsi" w:hAnsiTheme="minorHAnsi" w:cstheme="minorHAnsi"/>
          <w:sz w:val="28"/>
        </w:rPr>
        <w:t>First Steps into Research Opportunities</w:t>
      </w:r>
      <w:r w:rsidR="00CF7F90">
        <w:rPr>
          <w:rFonts w:asciiTheme="minorHAnsi" w:hAnsiTheme="minorHAnsi" w:cstheme="minorHAnsi"/>
          <w:sz w:val="28"/>
        </w:rPr>
        <w:t xml:space="preserve"> 202</w:t>
      </w:r>
      <w:r w:rsidR="0074153A">
        <w:rPr>
          <w:rFonts w:asciiTheme="minorHAnsi" w:hAnsiTheme="minorHAnsi" w:cstheme="minorHAnsi"/>
          <w:sz w:val="28"/>
        </w:rPr>
        <w:t>6</w:t>
      </w:r>
    </w:p>
    <w:p w14:paraId="287A4314" w14:textId="72433627" w:rsidR="003A6B5F" w:rsidRDefault="0074153A" w:rsidP="003A6B5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F9BC8" wp14:editId="08BDBE89">
                <wp:simplePos x="0" y="0"/>
                <wp:positionH relativeFrom="column">
                  <wp:posOffset>21590</wp:posOffset>
                </wp:positionH>
                <wp:positionV relativeFrom="paragraph">
                  <wp:posOffset>133985</wp:posOffset>
                </wp:positionV>
                <wp:extent cx="5759450" cy="470535"/>
                <wp:effectExtent l="24130" t="19685" r="26670" b="24130"/>
                <wp:wrapNone/>
                <wp:docPr id="1501245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4E34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Full details of the Gateway awards scheme can be found at:</w:t>
                            </w:r>
                          </w:p>
                          <w:p w14:paraId="5079F303" w14:textId="77777777" w:rsidR="003A6B5F" w:rsidRDefault="003A6B5F" w:rsidP="003A6B5F">
                            <w:pPr>
                              <w:spacing w:after="0" w:line="240" w:lineRule="auto"/>
                              <w:jc w:val="center"/>
                            </w:pPr>
                            <w:hyperlink r:id="rId9" w:history="1">
                              <w:r>
                                <w:rPr>
                                  <w:rStyle w:val="Hyperlink"/>
                                </w:rPr>
                                <w:t>Lothian Clinical Academic Research Gateway Awards – Health and Care Professions Research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F9B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0.55pt;width:453.5pt;height:37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" strokeweight="3pt">
                <v:stroke linestyle="thinThin"/>
                <v:textbox style="mso-fit-shape-to-text:t">
                  <w:txbxContent>
                    <w:p w14:paraId="2B394E34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r>
                        <w:t>Full details of the Gateway awards scheme can be found at:</w:t>
                      </w:r>
                    </w:p>
                    <w:p w14:paraId="5079F303" w14:textId="77777777" w:rsidR="003A6B5F" w:rsidRDefault="003A6B5F" w:rsidP="003A6B5F">
                      <w:pPr>
                        <w:spacing w:after="0" w:line="240" w:lineRule="auto"/>
                        <w:jc w:val="center"/>
                      </w:pPr>
                      <w:hyperlink r:id="rId10" w:history="1">
                        <w:r>
                          <w:rPr>
                            <w:rStyle w:val="Hyperlink"/>
                          </w:rPr>
                          <w:t>Lothian Clinical Academic Research Gateway Awards – Health and Care Professions Research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56C2277" w14:textId="77777777" w:rsidR="003A6B5F" w:rsidRPr="003A6B5F" w:rsidRDefault="003A6B5F" w:rsidP="003A6B5F">
      <w:r>
        <w:t xml:space="preserve"> </w:t>
      </w:r>
    </w:p>
    <w:p w14:paraId="50732504" w14:textId="77777777" w:rsidR="00706C3C" w:rsidRDefault="00706C3C" w:rsidP="00706C3C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05"/>
        <w:gridCol w:w="5988"/>
      </w:tblGrid>
      <w:tr w:rsidR="00706C3C" w14:paraId="49451CF0" w14:textId="77777777" w:rsidTr="003C056C">
        <w:tc>
          <w:tcPr>
            <w:tcW w:w="3505" w:type="dxa"/>
          </w:tcPr>
          <w:p w14:paraId="38DF3F3A" w14:textId="77777777" w:rsidR="00706C3C" w:rsidRDefault="00706C3C" w:rsidP="00706C3C">
            <w:r>
              <w:t>Institution &amp; Department</w:t>
            </w:r>
          </w:p>
          <w:p w14:paraId="678954BB" w14:textId="77777777" w:rsidR="006B669F" w:rsidRDefault="006B669F" w:rsidP="00706C3C"/>
          <w:p w14:paraId="684CE28D" w14:textId="6DE74E26" w:rsidR="00CF7F90" w:rsidRDefault="006B669F" w:rsidP="00706C3C">
            <w:r>
              <w:t>Research Centre (if appropriate)</w:t>
            </w:r>
          </w:p>
        </w:tc>
        <w:tc>
          <w:tcPr>
            <w:tcW w:w="5988" w:type="dxa"/>
          </w:tcPr>
          <w:p w14:paraId="689C2505" w14:textId="1DBDF86F" w:rsidR="00706C3C" w:rsidRDefault="00994AC4" w:rsidP="00706C3C">
            <w:r w:rsidRPr="00994AC4">
              <w:t>Queen Margaret University - School of Health Sciences - Division Of Nursing and Paramedic Science</w:t>
            </w:r>
          </w:p>
        </w:tc>
      </w:tr>
      <w:tr w:rsidR="00706C3C" w14:paraId="734BBFC2" w14:textId="77777777" w:rsidTr="003C056C">
        <w:tc>
          <w:tcPr>
            <w:tcW w:w="3505" w:type="dxa"/>
          </w:tcPr>
          <w:p w14:paraId="7B740125" w14:textId="77777777" w:rsidR="00706C3C" w:rsidRDefault="00CF7F90" w:rsidP="00706C3C">
            <w:r>
              <w:t>Contact – name, role &amp; email</w:t>
            </w:r>
          </w:p>
          <w:p w14:paraId="2C5CE01A" w14:textId="77777777" w:rsidR="00CF7F90" w:rsidRDefault="00CF7F90" w:rsidP="00706C3C"/>
        </w:tc>
        <w:tc>
          <w:tcPr>
            <w:tcW w:w="5988" w:type="dxa"/>
          </w:tcPr>
          <w:p w14:paraId="08698626" w14:textId="77777777" w:rsidR="00994AC4" w:rsidRDefault="00994AC4" w:rsidP="00706C3C">
            <w:r w:rsidRPr="00994AC4">
              <w:t xml:space="preserve">Dr Alison Wood, </w:t>
            </w:r>
            <w:r>
              <w:t xml:space="preserve">Senior </w:t>
            </w:r>
            <w:r w:rsidRPr="00994AC4">
              <w:t xml:space="preserve">Lecturer </w:t>
            </w:r>
          </w:p>
          <w:p w14:paraId="020E226F" w14:textId="7561B4D4" w:rsidR="00706C3C" w:rsidRDefault="0028793F" w:rsidP="00706C3C">
            <w:hyperlink r:id="rId11" w:history="1">
              <w:r w:rsidRPr="00E42F2D">
                <w:rPr>
                  <w:rStyle w:val="Hyperlink"/>
                </w:rPr>
                <w:t>awood1@qmu.ac.uk</w:t>
              </w:r>
            </w:hyperlink>
            <w:r>
              <w:t xml:space="preserve"> </w:t>
            </w:r>
          </w:p>
        </w:tc>
      </w:tr>
      <w:tr w:rsidR="005C2243" w14:paraId="0F3E7E18" w14:textId="77777777" w:rsidTr="003C056C">
        <w:tc>
          <w:tcPr>
            <w:tcW w:w="3505" w:type="dxa"/>
          </w:tcPr>
          <w:p w14:paraId="3C08619A" w14:textId="77777777" w:rsidR="005C2243" w:rsidRDefault="005C2243" w:rsidP="00706C3C">
            <w:r>
              <w:t>Research Project/Programme Title</w:t>
            </w:r>
          </w:p>
          <w:p w14:paraId="28951F8C" w14:textId="77777777" w:rsidR="005C2243" w:rsidRDefault="005C2243" w:rsidP="00706C3C"/>
        </w:tc>
        <w:tc>
          <w:tcPr>
            <w:tcW w:w="5988" w:type="dxa"/>
          </w:tcPr>
          <w:p w14:paraId="7BE80616" w14:textId="695C4880" w:rsidR="005C2243" w:rsidRDefault="00994AC4" w:rsidP="00706C3C">
            <w:r>
              <w:t>Evaluation of the Prescribing Learning Journey</w:t>
            </w:r>
          </w:p>
        </w:tc>
      </w:tr>
      <w:tr w:rsidR="00706C3C" w14:paraId="20BDFEBA" w14:textId="77777777" w:rsidTr="003C056C">
        <w:tc>
          <w:tcPr>
            <w:tcW w:w="3505" w:type="dxa"/>
          </w:tcPr>
          <w:p w14:paraId="6B781B2F" w14:textId="77777777" w:rsidR="00706C3C" w:rsidRDefault="005C2243" w:rsidP="00706C3C">
            <w:r>
              <w:t>Details of</w:t>
            </w:r>
            <w:r w:rsidR="00CF7F90">
              <w:t xml:space="preserve"> Research Project </w:t>
            </w:r>
            <w:r>
              <w:t>/ Programme</w:t>
            </w:r>
            <w:r w:rsidR="003C056C">
              <w:t xml:space="preserve"> – </w:t>
            </w:r>
            <w:r w:rsidR="003C056C" w:rsidRPr="00F26BD2">
              <w:rPr>
                <w:i/>
              </w:rPr>
              <w:t xml:space="preserve">including </w:t>
            </w:r>
            <w:r>
              <w:rPr>
                <w:i/>
              </w:rPr>
              <w:t xml:space="preserve">funder, team members, </w:t>
            </w:r>
            <w:r w:rsidR="003C056C" w:rsidRPr="00F26BD2">
              <w:rPr>
                <w:i/>
              </w:rPr>
              <w:t>methodology</w:t>
            </w:r>
            <w:r w:rsidR="00F26BD2" w:rsidRPr="00F26BD2">
              <w:rPr>
                <w:i/>
              </w:rPr>
              <w:t>, stage of implementation</w:t>
            </w:r>
          </w:p>
          <w:p w14:paraId="79B7CA50" w14:textId="77777777" w:rsidR="00CF7F90" w:rsidRDefault="00CF7F90" w:rsidP="00706C3C"/>
        </w:tc>
        <w:tc>
          <w:tcPr>
            <w:tcW w:w="5988" w:type="dxa"/>
          </w:tcPr>
          <w:p w14:paraId="302D4725" w14:textId="66695C20" w:rsidR="0028793F" w:rsidRDefault="00994AC4" w:rsidP="00706C3C">
            <w:r w:rsidRPr="00994AC4">
              <w:t xml:space="preserve">An evaluation of learning and experience for all independent and supplementary prescribing students and </w:t>
            </w:r>
            <w:r w:rsidR="0028793F">
              <w:t>designated prescribing practitioners (DPPs).</w:t>
            </w:r>
          </w:p>
          <w:p w14:paraId="1AD9632A" w14:textId="58181D6A" w:rsidR="00706C3C" w:rsidRDefault="00994AC4" w:rsidP="00706C3C">
            <w:r w:rsidRPr="00994AC4">
              <w:t xml:space="preserve"> The aim of the study is to explore and identify the needs of students and DPPs through a qualitative approach. This supports the ongoing work previously completed exploring needs for those who have had a break from their qualification. Potential focus groups are planned to illicit views on these roles and experiences to support ongoing development both within NHS and University settings· </w:t>
            </w:r>
          </w:p>
        </w:tc>
      </w:tr>
      <w:tr w:rsidR="00706C3C" w14:paraId="7BE2CA85" w14:textId="77777777" w:rsidTr="003C056C">
        <w:tc>
          <w:tcPr>
            <w:tcW w:w="3505" w:type="dxa"/>
          </w:tcPr>
          <w:p w14:paraId="33E1EF73" w14:textId="77777777" w:rsidR="00F26BD2" w:rsidRDefault="00CF7F90" w:rsidP="00706C3C">
            <w:r>
              <w:t xml:space="preserve">Opportunities for candidate </w:t>
            </w:r>
          </w:p>
          <w:p w14:paraId="7DABEC5C" w14:textId="77777777" w:rsidR="00F26BD2" w:rsidRPr="00F26BD2" w:rsidRDefault="00F26BD2" w:rsidP="00706C3C">
            <w:pPr>
              <w:rPr>
                <w:i/>
              </w:rPr>
            </w:pPr>
            <w:r>
              <w:rPr>
                <w:i/>
              </w:rPr>
              <w:t>e.g. attending meetings; data collection; data management; analysis; ethics application; dissemination activities</w:t>
            </w:r>
          </w:p>
          <w:p w14:paraId="4797809B" w14:textId="77777777" w:rsidR="00706C3C" w:rsidRDefault="00CF7F90" w:rsidP="00706C3C">
            <w:r>
              <w:t>(bullet points)</w:t>
            </w:r>
          </w:p>
          <w:p w14:paraId="1A2D8577" w14:textId="77777777" w:rsidR="00CF7F90" w:rsidRDefault="00CF7F90" w:rsidP="00706C3C"/>
          <w:p w14:paraId="5F65E0D3" w14:textId="77777777" w:rsidR="00CF7F90" w:rsidRDefault="00CF7F90" w:rsidP="00706C3C"/>
          <w:p w14:paraId="626EDA23" w14:textId="77777777" w:rsidR="00CF7F90" w:rsidRDefault="00CF7F90" w:rsidP="00706C3C"/>
          <w:p w14:paraId="51B36899" w14:textId="77777777" w:rsidR="00CF7F90" w:rsidRDefault="00CF7F90" w:rsidP="00706C3C"/>
        </w:tc>
        <w:tc>
          <w:tcPr>
            <w:tcW w:w="5988" w:type="dxa"/>
          </w:tcPr>
          <w:p w14:paraId="5564D855" w14:textId="34A9BF2D" w:rsidR="00994AC4" w:rsidRDefault="00994AC4" w:rsidP="0028793F">
            <w:pPr>
              <w:pStyle w:val="ListParagraph"/>
              <w:numPr>
                <w:ilvl w:val="0"/>
                <w:numId w:val="2"/>
              </w:numPr>
            </w:pPr>
            <w:r w:rsidRPr="00994AC4">
              <w:t>Involvement in research design and ethics process</w:t>
            </w:r>
          </w:p>
          <w:p w14:paraId="65F06AF0" w14:textId="674F1EEA" w:rsidR="00994AC4" w:rsidRDefault="00994AC4" w:rsidP="0028793F">
            <w:pPr>
              <w:pStyle w:val="ListParagraph"/>
              <w:numPr>
                <w:ilvl w:val="0"/>
                <w:numId w:val="2"/>
              </w:numPr>
            </w:pPr>
            <w:r w:rsidRPr="00994AC4">
              <w:t>Attending meeting</w:t>
            </w:r>
            <w:r>
              <w:t>s</w:t>
            </w:r>
          </w:p>
          <w:p w14:paraId="5C757B71" w14:textId="6240A61D" w:rsidR="00994AC4" w:rsidRDefault="00994AC4" w:rsidP="0028793F">
            <w:pPr>
              <w:pStyle w:val="ListParagraph"/>
              <w:numPr>
                <w:ilvl w:val="0"/>
                <w:numId w:val="2"/>
              </w:numPr>
            </w:pPr>
            <w:r w:rsidRPr="00994AC4">
              <w:t xml:space="preserve">Helping with recruitment and data collection </w:t>
            </w:r>
          </w:p>
          <w:p w14:paraId="7271616A" w14:textId="050DD20A" w:rsidR="00994AC4" w:rsidRDefault="00994AC4" w:rsidP="0028793F">
            <w:pPr>
              <w:pStyle w:val="ListParagraph"/>
              <w:numPr>
                <w:ilvl w:val="0"/>
                <w:numId w:val="2"/>
              </w:numPr>
            </w:pPr>
            <w:r w:rsidRPr="00994AC4">
              <w:t>Data analysis</w:t>
            </w:r>
          </w:p>
          <w:p w14:paraId="6AC0A765" w14:textId="4E9124CF" w:rsidR="00706C3C" w:rsidRDefault="00994AC4" w:rsidP="0028793F">
            <w:pPr>
              <w:pStyle w:val="ListParagraph"/>
              <w:numPr>
                <w:ilvl w:val="0"/>
                <w:numId w:val="2"/>
              </w:numPr>
            </w:pPr>
            <w:r w:rsidRPr="00994AC4">
              <w:t>Collaborating in publication and dissemination</w:t>
            </w:r>
          </w:p>
        </w:tc>
      </w:tr>
      <w:tr w:rsidR="00CF7F90" w14:paraId="707617F0" w14:textId="77777777" w:rsidTr="003C056C">
        <w:tc>
          <w:tcPr>
            <w:tcW w:w="3505" w:type="dxa"/>
          </w:tcPr>
          <w:p w14:paraId="4164A9AC" w14:textId="505790D6" w:rsidR="00CF7F90" w:rsidRDefault="00F26BD2" w:rsidP="00706C3C">
            <w:r>
              <w:t xml:space="preserve">Any other considerations </w:t>
            </w:r>
            <w:r w:rsidR="006B669F">
              <w:t xml:space="preserve">or information </w:t>
            </w:r>
            <w:r>
              <w:t xml:space="preserve">for potential candidates? </w:t>
            </w:r>
            <w:r w:rsidR="005C2243">
              <w:t>(e.g. potential links to other projects, networking opportunities, specific skills needed)</w:t>
            </w:r>
          </w:p>
        </w:tc>
        <w:tc>
          <w:tcPr>
            <w:tcW w:w="5988" w:type="dxa"/>
          </w:tcPr>
          <w:p w14:paraId="4DCDEFD2" w14:textId="66BC1CDD" w:rsidR="00CF7F90" w:rsidRDefault="00994AC4" w:rsidP="00706C3C">
            <w:r w:rsidRPr="00994AC4">
              <w:t>The candidate should be interested in prescribing and advanced roles and engaging with registered nurses, midwives and other health professionals in qualitative research.</w:t>
            </w:r>
          </w:p>
        </w:tc>
      </w:tr>
      <w:tr w:rsidR="00CF7F90" w14:paraId="1454885A" w14:textId="77777777" w:rsidTr="003C056C">
        <w:tc>
          <w:tcPr>
            <w:tcW w:w="3505" w:type="dxa"/>
          </w:tcPr>
          <w:p w14:paraId="6437442D" w14:textId="3EB8BDD6" w:rsidR="00CF7F90" w:rsidRDefault="00CF7F90" w:rsidP="00706C3C">
            <w:r>
              <w:t>Dates available</w:t>
            </w:r>
            <w:r w:rsidR="005C2243">
              <w:t xml:space="preserve"> (awards likely to be made </w:t>
            </w:r>
            <w:r w:rsidR="005909D4">
              <w:t>Feb</w:t>
            </w:r>
            <w:r w:rsidR="00442875">
              <w:t xml:space="preserve"> 202</w:t>
            </w:r>
            <w:r w:rsidR="0074153A">
              <w:t>6</w:t>
            </w:r>
            <w:r w:rsidR="005909D4">
              <w:t xml:space="preserve"> for start in </w:t>
            </w:r>
            <w:r w:rsidR="00A50B61">
              <w:t>April 202</w:t>
            </w:r>
            <w:r w:rsidR="0074153A">
              <w:t>6</w:t>
            </w:r>
            <w:r w:rsidR="00A50B61">
              <w:t xml:space="preserve"> o</w:t>
            </w:r>
            <w:r w:rsidR="00442875">
              <w:t>nwards</w:t>
            </w:r>
            <w:r w:rsidR="00A50B61">
              <w:t>)</w:t>
            </w:r>
          </w:p>
        </w:tc>
        <w:tc>
          <w:tcPr>
            <w:tcW w:w="5988" w:type="dxa"/>
          </w:tcPr>
          <w:p w14:paraId="373F5960" w14:textId="7B38FA68" w:rsidR="00CF7F90" w:rsidRDefault="00994AC4" w:rsidP="00706C3C">
            <w:r>
              <w:t>April 2026</w:t>
            </w:r>
          </w:p>
        </w:tc>
      </w:tr>
      <w:tr w:rsidR="00CF7F90" w14:paraId="3DD6BCFA" w14:textId="77777777" w:rsidTr="003C056C">
        <w:tc>
          <w:tcPr>
            <w:tcW w:w="3505" w:type="dxa"/>
          </w:tcPr>
          <w:p w14:paraId="2DF65C3A" w14:textId="4A5C3044" w:rsidR="00CF7F90" w:rsidRDefault="00CF7F90" w:rsidP="00706C3C">
            <w:r>
              <w:t>Mentor(s)</w:t>
            </w:r>
          </w:p>
        </w:tc>
        <w:tc>
          <w:tcPr>
            <w:tcW w:w="5988" w:type="dxa"/>
          </w:tcPr>
          <w:p w14:paraId="5F3CE2D4" w14:textId="1E52E9FD" w:rsidR="00CF7F90" w:rsidRDefault="00994AC4" w:rsidP="00706C3C">
            <w:hyperlink r:id="rId12" w:history="1">
              <w:r w:rsidRPr="00994AC4">
                <w:rPr>
                  <w:rStyle w:val="Hyperlink"/>
                </w:rPr>
                <w:t>Dr Alison Wood</w:t>
              </w:r>
            </w:hyperlink>
            <w:r>
              <w:t xml:space="preserve"> </w:t>
            </w:r>
            <w:r w:rsidRPr="00994AC4">
              <w:t>/ Margot McCulloch</w:t>
            </w:r>
            <w:r w:rsidR="0028793F">
              <w:t>, Strategic Lead Advanced Practice NHS Lothian</w:t>
            </w:r>
          </w:p>
        </w:tc>
      </w:tr>
    </w:tbl>
    <w:p w14:paraId="721C941D" w14:textId="77777777" w:rsidR="005C2243" w:rsidRDefault="005C2243"/>
    <w:sectPr w:rsidR="005C2243" w:rsidSect="00706C3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245"/>
    <w:multiLevelType w:val="hybridMultilevel"/>
    <w:tmpl w:val="AFA60EEC"/>
    <w:lvl w:ilvl="0" w:tplc="E396A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065E4"/>
    <w:multiLevelType w:val="hybridMultilevel"/>
    <w:tmpl w:val="334E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7254">
    <w:abstractNumId w:val="0"/>
  </w:num>
  <w:num w:numId="2" w16cid:durableId="125909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C"/>
    <w:rsid w:val="0028793F"/>
    <w:rsid w:val="003A6B5F"/>
    <w:rsid w:val="003C056C"/>
    <w:rsid w:val="003D71DC"/>
    <w:rsid w:val="00433D25"/>
    <w:rsid w:val="00442875"/>
    <w:rsid w:val="005909D4"/>
    <w:rsid w:val="005B75A8"/>
    <w:rsid w:val="005C2243"/>
    <w:rsid w:val="006B669F"/>
    <w:rsid w:val="00706C3C"/>
    <w:rsid w:val="0074153A"/>
    <w:rsid w:val="008366CB"/>
    <w:rsid w:val="0091462F"/>
    <w:rsid w:val="00994AC4"/>
    <w:rsid w:val="00A50B61"/>
    <w:rsid w:val="00B627B2"/>
    <w:rsid w:val="00B95517"/>
    <w:rsid w:val="00CB3EB8"/>
    <w:rsid w:val="00CD236A"/>
    <w:rsid w:val="00CD44D5"/>
    <w:rsid w:val="00CF7F90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572C"/>
  <w15:docId w15:val="{1E6F1D71-8647-4DCD-88D0-DC9EEE5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25"/>
  </w:style>
  <w:style w:type="paragraph" w:styleId="Heading1">
    <w:name w:val="heading 1"/>
    <w:basedOn w:val="Normal"/>
    <w:next w:val="Normal"/>
    <w:link w:val="Heading1Char"/>
    <w:uiPriority w:val="9"/>
    <w:qFormat/>
    <w:rsid w:val="00706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3C"/>
    <w:rPr>
      <w:rFonts w:asciiTheme="majorHAnsi" w:eastAsiaTheme="majorEastAsia" w:hAnsiTheme="majorHAnsi" w:cstheme="majorBidi"/>
      <w:b/>
      <w:color w:val="002060"/>
      <w:sz w:val="44"/>
      <w:szCs w:val="32"/>
    </w:rPr>
  </w:style>
  <w:style w:type="table" w:styleId="TableGrid">
    <w:name w:val="Table Grid"/>
    <w:basedOn w:val="TableNormal"/>
    <w:uiPriority w:val="39"/>
    <w:rsid w:val="0070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B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6B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.ac.uk/schools-and-divisions/nursing/nursing-and-paramedic-staff/dr-alison-woo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ood1@qmu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services.nhslothian.scot/hcprofessionsresearch/lothian-clinical-academic-research-gateway-awards-aw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rvices.nhslothian.scot/hcprofessionsresearch/lothian-clinical-academic-research-gateway-awards-aw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4f7caf-a45b-4a68-9406-061fb7c3d1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5A9752B76BC4299ED035C73D57744" ma:contentTypeVersion="18" ma:contentTypeDescription="Create a new document." ma:contentTypeScope="" ma:versionID="2b078633d5c80c0a6c0813687a6fda53">
  <xsd:schema xmlns:xsd="http://www.w3.org/2001/XMLSchema" xmlns:xs="http://www.w3.org/2001/XMLSchema" xmlns:p="http://schemas.microsoft.com/office/2006/metadata/properties" xmlns:ns3="7d4f7caf-a45b-4a68-9406-061fb7c3d1aa" xmlns:ns4="e8aa48ce-14f5-4fee-ab4c-e47fd513843b" targetNamespace="http://schemas.microsoft.com/office/2006/metadata/properties" ma:root="true" ma:fieldsID="ea73c670f73a3d7be118ffae2367e274" ns3:_="" ns4:_="">
    <xsd:import namespace="7d4f7caf-a45b-4a68-9406-061fb7c3d1aa"/>
    <xsd:import namespace="e8aa48ce-14f5-4fee-ab4c-e47fd5138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f7caf-a45b-4a68-9406-061fb7c3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48ce-14f5-4fee-ab4c-e47fd513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4E73F-9F51-496D-B869-B07E80D5B3F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e8aa48ce-14f5-4fee-ab4c-e47fd513843b"/>
    <ds:schemaRef ds:uri="7d4f7caf-a45b-4a68-9406-061fb7c3d1aa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5A29D-BF1A-43FF-A2C0-A5518A54A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91DD5-61E2-4B1A-9EFC-CE15D9A4C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f7caf-a45b-4a68-9406-061fb7c3d1aa"/>
    <ds:schemaRef ds:uri="e8aa48ce-14f5-4fee-ab4c-e47fd513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MacArthur, Juliet</dc:creator>
  <cp:lastModifiedBy>MacArthur, Juliet</cp:lastModifiedBy>
  <cp:revision>2</cp:revision>
  <dcterms:created xsi:type="dcterms:W3CDTF">2025-10-17T11:08:00Z</dcterms:created>
  <dcterms:modified xsi:type="dcterms:W3CDTF">2025-10-17T11:08:00Z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0x010100EFC5A9752B76BC4299ED035C73D57744</vt:lpwstr>
  </property>
</Properties>
</file>