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0891" w14:textId="77777777" w:rsidR="00706C3C" w:rsidRPr="00922FF2" w:rsidRDefault="00706C3C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C838D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2E48A85A" wp14:editId="346F462F">
            <wp:extent cx="5731510" cy="716287"/>
            <wp:effectExtent l="0" t="0" r="254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53471" t="17607" r="25601" b="72198"/>
                    <a:stretch/>
                  </pic:blipFill>
                  <pic:spPr bwMode="auto">
                    <a:xfrm>
                      <a:off x="0" y="0"/>
                      <a:ext cx="5731510" cy="716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16436E95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33F5FDAE" w14:textId="592D9DC6" w:rsidR="00706C3C" w:rsidRPr="00CF7F90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EF2052">
        <w:rPr>
          <w:rFonts w:asciiTheme="minorHAnsi" w:hAnsiTheme="minorHAnsi" w:cstheme="minorHAnsi"/>
          <w:sz w:val="28"/>
        </w:rPr>
        <w:t>6</w:t>
      </w:r>
    </w:p>
    <w:p w14:paraId="7F11D4D9" w14:textId="77777777" w:rsidR="00706C3C" w:rsidRDefault="00706C3C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7DA2A82F" w14:textId="77777777" w:rsidTr="003C056C">
        <w:tc>
          <w:tcPr>
            <w:tcW w:w="3505" w:type="dxa"/>
          </w:tcPr>
          <w:p w14:paraId="6A1F8476" w14:textId="77777777" w:rsidR="00706C3C" w:rsidRDefault="00706C3C" w:rsidP="00706C3C">
            <w:r>
              <w:t>Institution &amp; Department</w:t>
            </w:r>
          </w:p>
          <w:p w14:paraId="562997FB" w14:textId="77777777" w:rsidR="00CF7F90" w:rsidRDefault="00CF7F90" w:rsidP="00706C3C"/>
        </w:tc>
        <w:tc>
          <w:tcPr>
            <w:tcW w:w="5988" w:type="dxa"/>
          </w:tcPr>
          <w:p w14:paraId="14B84E5B" w14:textId="77777777" w:rsidR="0008166F" w:rsidRDefault="00D46202" w:rsidP="00706C3C">
            <w:r>
              <w:t>Simulation and Clinical Skills</w:t>
            </w:r>
            <w:r w:rsidR="0008166F">
              <w:t xml:space="preserve"> Centre, School of Health and Social Care, Edinburgh Napier University</w:t>
            </w:r>
          </w:p>
        </w:tc>
      </w:tr>
      <w:tr w:rsidR="00706C3C" w14:paraId="4AA2E301" w14:textId="77777777" w:rsidTr="003C056C">
        <w:tc>
          <w:tcPr>
            <w:tcW w:w="3505" w:type="dxa"/>
          </w:tcPr>
          <w:p w14:paraId="641B1CF1" w14:textId="77777777" w:rsidR="00706C3C" w:rsidRDefault="00CF7F90" w:rsidP="00706C3C">
            <w:r>
              <w:t>Contact – name, role &amp; email</w:t>
            </w:r>
          </w:p>
          <w:p w14:paraId="7F322BC7" w14:textId="77777777" w:rsidR="00CF7F90" w:rsidRDefault="00CF7F90" w:rsidP="00706C3C"/>
        </w:tc>
        <w:tc>
          <w:tcPr>
            <w:tcW w:w="5988" w:type="dxa"/>
          </w:tcPr>
          <w:p w14:paraId="42C67684" w14:textId="77777777" w:rsidR="00D46202" w:rsidRDefault="0008166F" w:rsidP="00D46202">
            <w:r>
              <w:t xml:space="preserve">Prof </w:t>
            </w:r>
            <w:r w:rsidR="00D46202">
              <w:t>Cathal Breen, Professor of Simulation and Clinical Skills</w:t>
            </w:r>
          </w:p>
          <w:p w14:paraId="52BD7E4B" w14:textId="77777777" w:rsidR="0008166F" w:rsidRDefault="00D46202" w:rsidP="00D46202">
            <w:hyperlink r:id="rId8" w:history="1">
              <w:r w:rsidRPr="00DA105B">
                <w:rPr>
                  <w:rStyle w:val="Hyperlink"/>
                </w:rPr>
                <w:t>c.breen@napier.ac.uk</w:t>
              </w:r>
            </w:hyperlink>
            <w:r>
              <w:t xml:space="preserve"> </w:t>
            </w:r>
            <w:r w:rsidR="00D62B1C">
              <w:t xml:space="preserve"> </w:t>
            </w:r>
          </w:p>
        </w:tc>
      </w:tr>
      <w:tr w:rsidR="00706C3C" w14:paraId="5FA11DCF" w14:textId="77777777" w:rsidTr="003C056C">
        <w:tc>
          <w:tcPr>
            <w:tcW w:w="3505" w:type="dxa"/>
          </w:tcPr>
          <w:p w14:paraId="65EB7C72" w14:textId="77777777" w:rsidR="00706C3C" w:rsidRDefault="00CF7F90" w:rsidP="00706C3C">
            <w:r>
              <w:t>Research Theme</w:t>
            </w:r>
            <w:r w:rsidR="00F26BD2">
              <w:t xml:space="preserve"> </w:t>
            </w:r>
          </w:p>
          <w:p w14:paraId="16120E83" w14:textId="77777777" w:rsidR="00CF7F90" w:rsidRDefault="00CF7F90" w:rsidP="00706C3C"/>
        </w:tc>
        <w:tc>
          <w:tcPr>
            <w:tcW w:w="5988" w:type="dxa"/>
          </w:tcPr>
          <w:p w14:paraId="4DC37D0C" w14:textId="77777777" w:rsidR="00706C3C" w:rsidRDefault="00D46202" w:rsidP="00706C3C">
            <w:r>
              <w:t xml:space="preserve">Acquisition of clinical skills expertise.  </w:t>
            </w:r>
          </w:p>
        </w:tc>
      </w:tr>
      <w:tr w:rsidR="00706C3C" w14:paraId="5453494A" w14:textId="77777777" w:rsidTr="003C056C">
        <w:tc>
          <w:tcPr>
            <w:tcW w:w="3505" w:type="dxa"/>
          </w:tcPr>
          <w:p w14:paraId="43016FFB" w14:textId="77777777" w:rsidR="00706C3C" w:rsidRDefault="00CF7F90" w:rsidP="00706C3C">
            <w:r>
              <w:t xml:space="preserve">Specific Research </w:t>
            </w:r>
            <w:proofErr w:type="gramStart"/>
            <w:r>
              <w:t xml:space="preserve">Project </w:t>
            </w:r>
            <w:r w:rsidR="003C056C">
              <w:t xml:space="preserve"> –</w:t>
            </w:r>
            <w:proofErr w:type="gramEnd"/>
            <w:r w:rsidR="003C056C">
              <w:t xml:space="preserve"> </w:t>
            </w:r>
            <w:r w:rsidR="003C056C" w:rsidRPr="00F26BD2">
              <w:rPr>
                <w:i/>
              </w:rPr>
              <w:t>including methodology</w:t>
            </w:r>
            <w:r w:rsidR="00F26BD2" w:rsidRPr="00F26BD2">
              <w:rPr>
                <w:i/>
              </w:rPr>
              <w:t>, stage of implementation</w:t>
            </w:r>
          </w:p>
          <w:p w14:paraId="2931CB99" w14:textId="77777777" w:rsidR="00CF7F90" w:rsidRDefault="00CF7F90" w:rsidP="00706C3C"/>
        </w:tc>
        <w:tc>
          <w:tcPr>
            <w:tcW w:w="5988" w:type="dxa"/>
          </w:tcPr>
          <w:p w14:paraId="765C7722" w14:textId="77777777" w:rsidR="00706C3C" w:rsidRDefault="0008166F" w:rsidP="00D62B1C">
            <w:r>
              <w:t xml:space="preserve">We are </w:t>
            </w:r>
            <w:r w:rsidR="00D62B1C">
              <w:t xml:space="preserve">offering the opportunity for a ‘First Steps’ opportunity </w:t>
            </w:r>
            <w:r>
              <w:t xml:space="preserve">across the entire portfolio of active research studies within the </w:t>
            </w:r>
            <w:r w:rsidR="00D46202">
              <w:t>Special Interest Group for Simulation Based Education (SIGSBE)</w:t>
            </w:r>
            <w:r>
              <w:t xml:space="preserve">. These include trials on </w:t>
            </w:r>
            <w:r w:rsidR="00D46202">
              <w:t>live streaming of SBE, augmented reality assisted clinical skills development</w:t>
            </w:r>
            <w:r>
              <w:t xml:space="preserve"> and use of healthcare technologies</w:t>
            </w:r>
            <w:r w:rsidR="00D46202">
              <w:t xml:space="preserve"> to evaluate clinical skill proficiency</w:t>
            </w:r>
            <w:r>
              <w:t>. The projects are all in various stages of implementation and as such will give the intern exposure to the different stages of research implementation as well as thematic aspects.</w:t>
            </w:r>
          </w:p>
        </w:tc>
      </w:tr>
      <w:tr w:rsidR="00706C3C" w14:paraId="1DC09959" w14:textId="77777777" w:rsidTr="003C056C">
        <w:tc>
          <w:tcPr>
            <w:tcW w:w="3505" w:type="dxa"/>
          </w:tcPr>
          <w:p w14:paraId="1A2F7221" w14:textId="77777777" w:rsidR="00F26BD2" w:rsidRDefault="00CF7F90" w:rsidP="00706C3C">
            <w:r>
              <w:t xml:space="preserve">Opportunities for candidate </w:t>
            </w:r>
          </w:p>
          <w:p w14:paraId="293A1217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33D4B561" w14:textId="77777777" w:rsidR="00706C3C" w:rsidRDefault="00CF7F90" w:rsidP="00706C3C">
            <w:r>
              <w:t>(bullet points)</w:t>
            </w:r>
          </w:p>
          <w:p w14:paraId="023F067C" w14:textId="77777777" w:rsidR="00CF7F90" w:rsidRDefault="00CF7F90" w:rsidP="00706C3C"/>
          <w:p w14:paraId="46E87805" w14:textId="77777777" w:rsidR="00CF7F90" w:rsidRDefault="00CF7F90" w:rsidP="00706C3C"/>
          <w:p w14:paraId="5F5141C4" w14:textId="77777777" w:rsidR="00CF7F90" w:rsidRDefault="00CF7F90" w:rsidP="00706C3C"/>
          <w:p w14:paraId="4B54E6E7" w14:textId="77777777" w:rsidR="00CF7F90" w:rsidRDefault="00CF7F90" w:rsidP="00706C3C"/>
          <w:p w14:paraId="132AF893" w14:textId="77777777" w:rsidR="00CF7F90" w:rsidRDefault="00CF7F90" w:rsidP="00706C3C"/>
          <w:p w14:paraId="728ECBE8" w14:textId="77777777" w:rsidR="00CF7F90" w:rsidRDefault="00CF7F90" w:rsidP="00706C3C"/>
          <w:p w14:paraId="6B317F6F" w14:textId="77777777" w:rsidR="00CF7F90" w:rsidRDefault="00CF7F90" w:rsidP="00706C3C"/>
        </w:tc>
        <w:tc>
          <w:tcPr>
            <w:tcW w:w="5988" w:type="dxa"/>
          </w:tcPr>
          <w:p w14:paraId="64F2C4C6" w14:textId="77777777" w:rsidR="00706C3C" w:rsidRDefault="0008166F" w:rsidP="00706C3C">
            <w:r>
              <w:t xml:space="preserve">The </w:t>
            </w:r>
            <w:r w:rsidR="00D62B1C">
              <w:t>candidate</w:t>
            </w:r>
            <w:r>
              <w:t xml:space="preserve"> </w:t>
            </w:r>
            <w:r w:rsidR="0043240E">
              <w:t>may</w:t>
            </w:r>
            <w:r>
              <w:t xml:space="preserve"> have the opportunity to:</w:t>
            </w:r>
          </w:p>
          <w:p w14:paraId="5073DF15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Attend </w:t>
            </w:r>
            <w:r w:rsidR="00D46202">
              <w:t>SIGSBE</w:t>
            </w:r>
            <w:r>
              <w:t xml:space="preserve"> Team </w:t>
            </w:r>
            <w:proofErr w:type="gramStart"/>
            <w:r>
              <w:t>meetings;</w:t>
            </w:r>
            <w:proofErr w:type="gramEnd"/>
          </w:p>
          <w:p w14:paraId="08420BD6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Attend individual trial </w:t>
            </w:r>
            <w:proofErr w:type="gramStart"/>
            <w:r>
              <w:t>meetings;</w:t>
            </w:r>
            <w:proofErr w:type="gramEnd"/>
          </w:p>
          <w:p w14:paraId="68CCD719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Work alongside research staff and </w:t>
            </w:r>
            <w:r w:rsidR="00D46202">
              <w:t xml:space="preserve">university tutors designing SBE </w:t>
            </w:r>
            <w:proofErr w:type="gramStart"/>
            <w:r w:rsidR="00D46202">
              <w:t>scenarios</w:t>
            </w:r>
            <w:r>
              <w:t>;</w:t>
            </w:r>
            <w:proofErr w:type="gramEnd"/>
          </w:p>
          <w:p w14:paraId="1564C96E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Work alongside research staff in making ethical applications for clinical </w:t>
            </w:r>
            <w:proofErr w:type="gramStart"/>
            <w:r>
              <w:t>research;</w:t>
            </w:r>
            <w:proofErr w:type="gramEnd"/>
          </w:p>
          <w:p w14:paraId="5690314A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Develop patient-facing information such as </w:t>
            </w:r>
            <w:r w:rsidR="00D46202">
              <w:t xml:space="preserve">information for Standardised </w:t>
            </w:r>
            <w:proofErr w:type="gramStart"/>
            <w:r w:rsidR="00D46202">
              <w:t>patients;</w:t>
            </w:r>
            <w:proofErr w:type="gramEnd"/>
          </w:p>
          <w:p w14:paraId="74BFC3CA" w14:textId="77777777" w:rsidR="0043240E" w:rsidRDefault="0043240E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 xml:space="preserve">Meet clinical groups of staff to discuss research </w:t>
            </w:r>
            <w:proofErr w:type="gramStart"/>
            <w:r>
              <w:t>activities;</w:t>
            </w:r>
            <w:proofErr w:type="gramEnd"/>
          </w:p>
          <w:p w14:paraId="7BC70966" w14:textId="77777777" w:rsidR="0008166F" w:rsidRDefault="0008166F" w:rsidP="00FD5C15">
            <w:pPr>
              <w:pStyle w:val="ListParagraph"/>
              <w:numPr>
                <w:ilvl w:val="0"/>
                <w:numId w:val="1"/>
              </w:numPr>
              <w:ind w:left="349"/>
            </w:pPr>
            <w:r>
              <w:t>Support dissemination activities such as abstract writing</w:t>
            </w:r>
            <w:r w:rsidR="0043240E">
              <w:t xml:space="preserve"> </w:t>
            </w:r>
            <w:r>
              <w:t>and creating poster presentations.</w:t>
            </w:r>
          </w:p>
        </w:tc>
      </w:tr>
      <w:tr w:rsidR="00CF7F90" w14:paraId="554DDEE5" w14:textId="77777777" w:rsidTr="003C056C">
        <w:tc>
          <w:tcPr>
            <w:tcW w:w="3505" w:type="dxa"/>
          </w:tcPr>
          <w:p w14:paraId="00C7B896" w14:textId="77777777" w:rsidR="00CF7F90" w:rsidRDefault="00F26BD2" w:rsidP="00706C3C">
            <w:r>
              <w:t xml:space="preserve">Any other considerations for potential candidates? </w:t>
            </w:r>
          </w:p>
          <w:p w14:paraId="09011063" w14:textId="77777777" w:rsidR="00CF7F90" w:rsidRDefault="00CF7F90" w:rsidP="00706C3C"/>
        </w:tc>
        <w:tc>
          <w:tcPr>
            <w:tcW w:w="5988" w:type="dxa"/>
          </w:tcPr>
          <w:p w14:paraId="08DE5ACB" w14:textId="77777777" w:rsidR="00CF7F90" w:rsidRDefault="0043240E" w:rsidP="00706C3C">
            <w:r>
              <w:t xml:space="preserve">The work undertaken by the </w:t>
            </w:r>
            <w:r w:rsidR="00D46202">
              <w:t>SIGSBE within the Simulation and Clinical Skill</w:t>
            </w:r>
            <w:r>
              <w:t xml:space="preserve"> Centre is multi-disciplinary in nature and thus we welcome interns from medical, nursing or Allied Health Professions backgrounds.</w:t>
            </w:r>
          </w:p>
        </w:tc>
      </w:tr>
      <w:tr w:rsidR="00CF7F90" w14:paraId="2076CB06" w14:textId="77777777" w:rsidTr="003C056C">
        <w:tc>
          <w:tcPr>
            <w:tcW w:w="3505" w:type="dxa"/>
          </w:tcPr>
          <w:p w14:paraId="276CE1C7" w14:textId="77777777" w:rsidR="00CF7F90" w:rsidRDefault="00CF7F90" w:rsidP="00706C3C">
            <w:r>
              <w:t>Dates available</w:t>
            </w:r>
          </w:p>
          <w:p w14:paraId="171E64B7" w14:textId="77777777" w:rsidR="00CF7F90" w:rsidRDefault="00CF7F90" w:rsidP="00706C3C"/>
        </w:tc>
        <w:tc>
          <w:tcPr>
            <w:tcW w:w="5988" w:type="dxa"/>
          </w:tcPr>
          <w:p w14:paraId="040A76A8" w14:textId="77777777" w:rsidR="00CF7F90" w:rsidRDefault="0043240E" w:rsidP="00706C3C">
            <w:r>
              <w:t>Flexible</w:t>
            </w:r>
          </w:p>
        </w:tc>
      </w:tr>
      <w:tr w:rsidR="00CF7F90" w14:paraId="7C18A373" w14:textId="77777777" w:rsidTr="003C056C">
        <w:tc>
          <w:tcPr>
            <w:tcW w:w="3505" w:type="dxa"/>
          </w:tcPr>
          <w:p w14:paraId="08575D4E" w14:textId="77777777" w:rsidR="00CF7F90" w:rsidRDefault="00CF7F90" w:rsidP="00706C3C">
            <w:r>
              <w:t>Mentor(s)</w:t>
            </w:r>
          </w:p>
          <w:p w14:paraId="1AA32EB0" w14:textId="77777777" w:rsidR="00CF7F90" w:rsidRDefault="00CF7F90" w:rsidP="00706C3C"/>
        </w:tc>
        <w:tc>
          <w:tcPr>
            <w:tcW w:w="5988" w:type="dxa"/>
          </w:tcPr>
          <w:p w14:paraId="7014CEA9" w14:textId="77777777" w:rsidR="0043240E" w:rsidRDefault="00D46202" w:rsidP="00706C3C">
            <w:r>
              <w:t>Prof Cathal Breen</w:t>
            </w:r>
          </w:p>
          <w:p w14:paraId="0142D601" w14:textId="69492CBE" w:rsidR="00EF2052" w:rsidRDefault="00EF2052" w:rsidP="00706C3C">
            <w:hyperlink r:id="rId9" w:history="1">
              <w:r w:rsidRPr="00DA105B">
                <w:rPr>
                  <w:rStyle w:val="Hyperlink"/>
                </w:rPr>
                <w:t>c.breen@napier.ac.uk</w:t>
              </w:r>
            </w:hyperlink>
            <w:r>
              <w:t xml:space="preserve">  </w:t>
            </w:r>
          </w:p>
        </w:tc>
      </w:tr>
    </w:tbl>
    <w:p w14:paraId="584370BB" w14:textId="77777777" w:rsidR="00706C3C" w:rsidRPr="00706C3C" w:rsidRDefault="00706C3C" w:rsidP="00706C3C"/>
    <w:sectPr w:rsidR="00706C3C" w:rsidRPr="00706C3C" w:rsidSect="00706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0B51" w14:textId="77777777" w:rsidR="009C28F1" w:rsidRDefault="009C28F1" w:rsidP="00050B99">
      <w:pPr>
        <w:spacing w:after="0" w:line="240" w:lineRule="auto"/>
      </w:pPr>
      <w:r>
        <w:separator/>
      </w:r>
    </w:p>
  </w:endnote>
  <w:endnote w:type="continuationSeparator" w:id="0">
    <w:p w14:paraId="6D2AEBA8" w14:textId="77777777" w:rsidR="009C28F1" w:rsidRDefault="009C28F1" w:rsidP="0005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24A5" w14:textId="77777777" w:rsidR="00050B99" w:rsidRDefault="0005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492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E14F1" w14:textId="77777777" w:rsidR="00050B99" w:rsidRDefault="004B46F8">
        <w:pPr>
          <w:pStyle w:val="Footer"/>
          <w:jc w:val="right"/>
        </w:pPr>
        <w:r>
          <w:fldChar w:fldCharType="begin"/>
        </w:r>
        <w:r w:rsidR="00050B99">
          <w:instrText xml:space="preserve"> PAGE   \* MERGEFORMAT </w:instrText>
        </w:r>
        <w:r>
          <w:fldChar w:fldCharType="separate"/>
        </w:r>
        <w:r w:rsidR="00660F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462E94" w14:textId="77777777" w:rsidR="00050B99" w:rsidRDefault="00050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EB0F" w14:textId="77777777" w:rsidR="00050B99" w:rsidRDefault="0005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7CF9" w14:textId="77777777" w:rsidR="009C28F1" w:rsidRDefault="009C28F1" w:rsidP="00050B99">
      <w:pPr>
        <w:spacing w:after="0" w:line="240" w:lineRule="auto"/>
      </w:pPr>
      <w:r>
        <w:separator/>
      </w:r>
    </w:p>
  </w:footnote>
  <w:footnote w:type="continuationSeparator" w:id="0">
    <w:p w14:paraId="41B830B2" w14:textId="77777777" w:rsidR="009C28F1" w:rsidRDefault="009C28F1" w:rsidP="0005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BD21" w14:textId="77777777" w:rsidR="00050B99" w:rsidRDefault="0005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A716" w14:textId="77777777" w:rsidR="00050B99" w:rsidRDefault="00050B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4715" w14:textId="77777777" w:rsidR="00050B99" w:rsidRDefault="00050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46010"/>
    <w:multiLevelType w:val="hybridMultilevel"/>
    <w:tmpl w:val="6054E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3C"/>
    <w:rsid w:val="00022C95"/>
    <w:rsid w:val="00050B99"/>
    <w:rsid w:val="0008166F"/>
    <w:rsid w:val="00340CFE"/>
    <w:rsid w:val="003C056C"/>
    <w:rsid w:val="0043240E"/>
    <w:rsid w:val="004B46F8"/>
    <w:rsid w:val="00660FB7"/>
    <w:rsid w:val="00706C3C"/>
    <w:rsid w:val="008A4E4F"/>
    <w:rsid w:val="0091462F"/>
    <w:rsid w:val="009C28F1"/>
    <w:rsid w:val="00BE6080"/>
    <w:rsid w:val="00CD236A"/>
    <w:rsid w:val="00CF7F90"/>
    <w:rsid w:val="00D46202"/>
    <w:rsid w:val="00D62B1C"/>
    <w:rsid w:val="00DF3719"/>
    <w:rsid w:val="00EF2052"/>
    <w:rsid w:val="00F26BD2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5C12"/>
  <w15:docId w15:val="{E6573AA1-A03F-447B-B75A-D826546C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F8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99"/>
  </w:style>
  <w:style w:type="paragraph" w:styleId="Footer">
    <w:name w:val="footer"/>
    <w:basedOn w:val="Normal"/>
    <w:link w:val="FooterChar"/>
    <w:uiPriority w:val="99"/>
    <w:unhideWhenUsed/>
    <w:rsid w:val="0005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2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reen@napier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.breen@napier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2025-09-09T12:38:00Z</dcterms:created>
  <dcterms:modified xsi:type="dcterms:W3CDTF">2025-09-09T12:38:00Z</dcterms:modified>
</cp:coreProperties>
</file>