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4"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909D4">
        <w:rPr>
          <w:rFonts w:asciiTheme="minorHAnsi" w:hAnsiTheme="minorHAnsi" w:cstheme="minorHAnsi"/>
          <w:sz w:val="28"/>
        </w:rPr>
        <w:t>4</w:t>
      </w:r>
    </w:p>
    <w:p w:rsidR="00706C3C" w:rsidRDefault="00706C3C" w:rsidP="00706C3C"/>
    <w:tbl>
      <w:tblPr>
        <w:tblStyle w:val="TableGrid"/>
        <w:tblW w:w="9493" w:type="dxa"/>
        <w:tblLook w:val="04A0"/>
      </w:tblPr>
      <w:tblGrid>
        <w:gridCol w:w="3505"/>
        <w:gridCol w:w="5988"/>
      </w:tblGrid>
      <w:tr w:rsidR="00706C3C" w:rsidTr="003C056C">
        <w:tc>
          <w:tcPr>
            <w:tcW w:w="3505" w:type="dxa"/>
          </w:tcPr>
          <w:p w:rsidR="00706C3C" w:rsidRDefault="00706C3C" w:rsidP="00706C3C">
            <w:r>
              <w:t>Institution &amp; Department</w:t>
            </w:r>
          </w:p>
          <w:p w:rsidR="006B669F" w:rsidRDefault="006B669F" w:rsidP="00706C3C"/>
          <w:p w:rsidR="006B669F" w:rsidRDefault="006B669F" w:rsidP="00706C3C">
            <w:r>
              <w:t>Research Centre (if appropriate)</w:t>
            </w:r>
          </w:p>
          <w:p w:rsidR="00CF7F90" w:rsidRDefault="00CF7F90" w:rsidP="00706C3C"/>
        </w:tc>
        <w:tc>
          <w:tcPr>
            <w:tcW w:w="5988" w:type="dxa"/>
          </w:tcPr>
          <w:p w:rsidR="00706C3C" w:rsidRDefault="001341C3" w:rsidP="00706C3C">
            <w:r>
              <w:t xml:space="preserve">Edinburgh Napier University – School of Health and Social Care </w:t>
            </w:r>
          </w:p>
          <w:p w:rsidR="001341C3" w:rsidRDefault="001341C3" w:rsidP="00706C3C"/>
          <w:p w:rsidR="001341C3" w:rsidRDefault="001341C3" w:rsidP="00706C3C">
            <w:r>
              <w:t xml:space="preserve">Centre for Mental Health Practice, Policy and Law Research </w:t>
            </w:r>
          </w:p>
        </w:tc>
      </w:tr>
      <w:tr w:rsidR="00706C3C" w:rsidTr="003C056C">
        <w:tc>
          <w:tcPr>
            <w:tcW w:w="3505" w:type="dxa"/>
          </w:tcPr>
          <w:p w:rsidR="00706C3C" w:rsidRDefault="00CF7F90" w:rsidP="00706C3C">
            <w:r>
              <w:t>Contact – name, role &amp; email</w:t>
            </w:r>
          </w:p>
          <w:p w:rsidR="00CF7F90" w:rsidRDefault="00CF7F90" w:rsidP="00706C3C"/>
        </w:tc>
        <w:tc>
          <w:tcPr>
            <w:tcW w:w="5988" w:type="dxa"/>
          </w:tcPr>
          <w:p w:rsidR="00706C3C" w:rsidRDefault="001341C3" w:rsidP="00706C3C">
            <w:r>
              <w:t xml:space="preserve">Professor Jill Stavert, Professor of Mental Health and Capacity Law, Director of the Centre for Mental Health Practice Policy and Law Research </w:t>
            </w:r>
          </w:p>
        </w:tc>
      </w:tr>
      <w:tr w:rsidR="005C2243" w:rsidTr="003C056C">
        <w:tc>
          <w:tcPr>
            <w:tcW w:w="3505" w:type="dxa"/>
          </w:tcPr>
          <w:p w:rsidR="005C2243" w:rsidRDefault="005C2243" w:rsidP="00706C3C">
            <w:r>
              <w:t>Research Project/Programme Title</w:t>
            </w:r>
          </w:p>
          <w:p w:rsidR="005C2243" w:rsidRDefault="005C2243" w:rsidP="00706C3C"/>
        </w:tc>
        <w:tc>
          <w:tcPr>
            <w:tcW w:w="5988" w:type="dxa"/>
          </w:tcPr>
          <w:p w:rsidR="005C2243" w:rsidRDefault="001341C3" w:rsidP="00706C3C">
            <w:r>
              <w:t xml:space="preserve">Mental Health and Mental Disability Research </w:t>
            </w:r>
          </w:p>
        </w:tc>
      </w:tr>
      <w:tr w:rsidR="00706C3C" w:rsidTr="003C056C">
        <w:tc>
          <w:tcPr>
            <w:tcW w:w="3505" w:type="dxa"/>
          </w:tcPr>
          <w:p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rsidR="00CF7F90" w:rsidRDefault="00CF7F90" w:rsidP="00706C3C"/>
        </w:tc>
        <w:tc>
          <w:tcPr>
            <w:tcW w:w="5988" w:type="dxa"/>
          </w:tcPr>
          <w:p w:rsidR="00706C3C" w:rsidRDefault="001341C3" w:rsidP="00706C3C">
            <w:pPr>
              <w:rPr>
                <w:rFonts w:ascii="Calibri" w:eastAsia="Calibri" w:hAnsi="Calibri" w:cs="Times New Roman"/>
              </w:rPr>
            </w:pPr>
            <w:r w:rsidRPr="001341C3">
              <w:rPr>
                <w:rFonts w:ascii="Calibri" w:eastAsia="Calibri" w:hAnsi="Calibri" w:cs="Times New Roman"/>
              </w:rPr>
              <w:t xml:space="preserve">This placement is with the </w:t>
            </w:r>
            <w:r>
              <w:rPr>
                <w:rFonts w:ascii="Calibri" w:eastAsia="Calibri" w:hAnsi="Calibri" w:cs="Times New Roman"/>
              </w:rPr>
              <w:t xml:space="preserve">Centre for Mental Health Practice Policy and Law Research at Edinburgh Napier University. </w:t>
            </w:r>
            <w:r w:rsidRPr="001341C3">
              <w:rPr>
                <w:rFonts w:ascii="Calibri" w:eastAsia="Calibri" w:hAnsi="Calibri" w:cs="Times New Roman"/>
              </w:rPr>
              <w:t xml:space="preserve">The </w:t>
            </w:r>
            <w:r>
              <w:rPr>
                <w:rFonts w:ascii="Calibri" w:eastAsia="Calibri" w:hAnsi="Calibri" w:cs="Times New Roman"/>
              </w:rPr>
              <w:t xml:space="preserve">centre’s </w:t>
            </w:r>
            <w:r w:rsidRPr="001341C3">
              <w:rPr>
                <w:rFonts w:ascii="Calibri" w:eastAsia="Calibri" w:hAnsi="Calibri" w:cs="Times New Roman"/>
              </w:rPr>
              <w:t xml:space="preserve">members </w:t>
            </w:r>
            <w:r>
              <w:rPr>
                <w:rFonts w:ascii="Calibri" w:eastAsia="Calibri" w:hAnsi="Calibri" w:cs="Times New Roman"/>
              </w:rPr>
              <w:t>comprise an interdisciplinary team of experts in impactful and applied research relating to people with mental illness, learning disability neurodivergence, dementia</w:t>
            </w:r>
            <w:r w:rsidR="00BD6B91">
              <w:rPr>
                <w:rFonts w:ascii="Calibri" w:eastAsia="Calibri" w:hAnsi="Calibri" w:cs="Times New Roman"/>
              </w:rPr>
              <w:t xml:space="preserve"> and those experiencing mental distress</w:t>
            </w:r>
            <w:r>
              <w:rPr>
                <w:rFonts w:ascii="Calibri" w:eastAsia="Calibri" w:hAnsi="Calibri" w:cs="Times New Roman"/>
              </w:rPr>
              <w:t xml:space="preserve">. </w:t>
            </w:r>
            <w:r w:rsidRPr="001341C3">
              <w:rPr>
                <w:rFonts w:ascii="Calibri" w:eastAsia="Calibri" w:hAnsi="Calibri" w:cs="Times New Roman"/>
              </w:rPr>
              <w:t xml:space="preserve">All </w:t>
            </w:r>
            <w:r w:rsidR="00BD6B91">
              <w:rPr>
                <w:rFonts w:ascii="Calibri" w:eastAsia="Calibri" w:hAnsi="Calibri" w:cs="Times New Roman"/>
              </w:rPr>
              <w:t xml:space="preserve">Centre </w:t>
            </w:r>
            <w:r w:rsidRPr="001341C3">
              <w:rPr>
                <w:rFonts w:ascii="Calibri" w:eastAsia="Calibri" w:hAnsi="Calibri" w:cs="Times New Roman"/>
              </w:rPr>
              <w:t xml:space="preserve">members are engaged in research </w:t>
            </w:r>
            <w:r w:rsidR="00BD6B91">
              <w:rPr>
                <w:rFonts w:ascii="Calibri" w:eastAsia="Calibri" w:hAnsi="Calibri" w:cs="Times New Roman"/>
              </w:rPr>
              <w:t xml:space="preserve">that actively addresses real life challenges and seeks to find solutions to this across the sphere of health and social care, law enforcement and legal and other institutions. The Centre’s vision is to </w:t>
            </w:r>
            <w:r w:rsidR="00BD6B91" w:rsidRPr="00BD6B91">
              <w:rPr>
                <w:rFonts w:ascii="Calibri" w:eastAsia="Calibri" w:hAnsi="Calibri" w:cs="Times New Roman"/>
              </w:rPr>
              <w:t>support the realisation of everyone’s right to enjoy the highest attainable standard of mental health across individuals’ lifespan.</w:t>
            </w:r>
            <w:r w:rsidR="00BD6B91">
              <w:rPr>
                <w:rFonts w:ascii="Calibri" w:eastAsia="Calibri" w:hAnsi="Calibri" w:cs="Times New Roman"/>
              </w:rPr>
              <w:t xml:space="preserve"> </w:t>
            </w:r>
          </w:p>
          <w:p w:rsidR="00294C29" w:rsidRDefault="00294C29" w:rsidP="00706C3C">
            <w:r>
              <w:rPr>
                <w:rFonts w:ascii="Calibri" w:eastAsia="Calibri" w:hAnsi="Calibri" w:cs="Times New Roman"/>
              </w:rPr>
              <w:t xml:space="preserve">Our offered expertise for this placement includes </w:t>
            </w:r>
            <w:r w:rsidR="00F2636F">
              <w:rPr>
                <w:rFonts w:ascii="Calibri" w:eastAsia="Calibri" w:hAnsi="Calibri" w:cs="Times New Roman"/>
              </w:rPr>
              <w:t>mental health</w:t>
            </w:r>
            <w:r w:rsidR="00F66082">
              <w:rPr>
                <w:rFonts w:ascii="Calibri" w:eastAsia="Calibri" w:hAnsi="Calibri" w:cs="Times New Roman"/>
              </w:rPr>
              <w:t xml:space="preserve"> and suicide</w:t>
            </w:r>
            <w:r w:rsidR="00F2636F">
              <w:rPr>
                <w:rFonts w:ascii="Calibri" w:eastAsia="Calibri" w:hAnsi="Calibri" w:cs="Times New Roman"/>
              </w:rPr>
              <w:t xml:space="preserve"> </w:t>
            </w:r>
            <w:r w:rsidR="00F66082">
              <w:rPr>
                <w:rFonts w:ascii="Calibri" w:eastAsia="Calibri" w:hAnsi="Calibri" w:cs="Times New Roman"/>
              </w:rPr>
              <w:t>research</w:t>
            </w:r>
            <w:r w:rsidR="00F2636F">
              <w:rPr>
                <w:rFonts w:ascii="Calibri" w:eastAsia="Calibri" w:hAnsi="Calibri" w:cs="Times New Roman"/>
              </w:rPr>
              <w:t xml:space="preserve">, occupational </w:t>
            </w:r>
            <w:r w:rsidR="005048F3">
              <w:rPr>
                <w:rFonts w:ascii="Calibri" w:eastAsia="Calibri" w:hAnsi="Calibri" w:cs="Times New Roman"/>
              </w:rPr>
              <w:t xml:space="preserve">therapy and health, </w:t>
            </w:r>
            <w:r w:rsidR="00F2636F">
              <w:rPr>
                <w:rFonts w:ascii="Calibri" w:eastAsia="Calibri" w:hAnsi="Calibri" w:cs="Times New Roman"/>
              </w:rPr>
              <w:t>and the law and human rights relating to persons with mental illness, learning disability neurodivergence, dementia</w:t>
            </w:r>
            <w:r w:rsidR="00F66082">
              <w:rPr>
                <w:rFonts w:ascii="Calibri" w:eastAsia="Calibri" w:hAnsi="Calibri" w:cs="Times New Roman"/>
              </w:rPr>
              <w:t>,</w:t>
            </w:r>
            <w:r w:rsidR="00F2636F">
              <w:rPr>
                <w:rFonts w:ascii="Calibri" w:eastAsia="Calibri" w:hAnsi="Calibri" w:cs="Times New Roman"/>
              </w:rPr>
              <w:t xml:space="preserve"> and </w:t>
            </w:r>
            <w:r w:rsidR="00F66082">
              <w:rPr>
                <w:rFonts w:ascii="Calibri" w:eastAsia="Calibri" w:hAnsi="Calibri" w:cs="Times New Roman"/>
              </w:rPr>
              <w:t xml:space="preserve">interprofessional challenges responding to people </w:t>
            </w:r>
            <w:r w:rsidR="00F2636F">
              <w:rPr>
                <w:rFonts w:ascii="Calibri" w:eastAsia="Calibri" w:hAnsi="Calibri" w:cs="Times New Roman"/>
              </w:rPr>
              <w:t>experiencing mental distress.</w:t>
            </w:r>
          </w:p>
        </w:tc>
      </w:tr>
      <w:tr w:rsidR="00706C3C" w:rsidTr="003C056C">
        <w:tc>
          <w:tcPr>
            <w:tcW w:w="3505" w:type="dxa"/>
          </w:tcPr>
          <w:p w:rsidR="00F26BD2" w:rsidRDefault="00CF7F90" w:rsidP="00706C3C">
            <w:r>
              <w:t xml:space="preserve">Opportunities for candidate </w:t>
            </w:r>
          </w:p>
          <w:p w:rsidR="00F26BD2" w:rsidRPr="00F26BD2" w:rsidRDefault="00F26BD2" w:rsidP="00706C3C">
            <w:pPr>
              <w:rPr>
                <w:i/>
              </w:rPr>
            </w:pPr>
            <w:r>
              <w:rPr>
                <w:i/>
              </w:rPr>
              <w:t>e.g. attending meetings; data collection; data management; analysis; ethics application; dissemination activities</w:t>
            </w:r>
          </w:p>
          <w:p w:rsidR="00706C3C" w:rsidRDefault="00CF7F90" w:rsidP="00706C3C">
            <w:r>
              <w:t>(bullet points)</w:t>
            </w:r>
          </w:p>
          <w:p w:rsidR="00CF7F90" w:rsidRDefault="00CF7F90" w:rsidP="00706C3C"/>
          <w:p w:rsidR="00CF7F90" w:rsidRDefault="00CF7F90" w:rsidP="00706C3C"/>
          <w:p w:rsidR="00CF7F90" w:rsidRDefault="00CF7F90" w:rsidP="00706C3C"/>
          <w:p w:rsidR="00CF7F90" w:rsidRDefault="00CF7F90" w:rsidP="00706C3C"/>
        </w:tc>
        <w:tc>
          <w:tcPr>
            <w:tcW w:w="5988" w:type="dxa"/>
          </w:tcPr>
          <w:p w:rsidR="00706C3C" w:rsidRDefault="00A65E3C" w:rsidP="00706C3C">
            <w:r>
              <w:t xml:space="preserve">We can offer a </w:t>
            </w:r>
            <w:r w:rsidR="00BD6B91">
              <w:t xml:space="preserve">wide range of research </w:t>
            </w:r>
            <w:proofErr w:type="gramStart"/>
            <w:r>
              <w:t xml:space="preserve">development </w:t>
            </w:r>
            <w:r w:rsidR="00BD6B91">
              <w:t xml:space="preserve"> opportunities</w:t>
            </w:r>
            <w:proofErr w:type="gramEnd"/>
            <w:r w:rsidR="00BD6B91">
              <w:t xml:space="preserve"> to a 1</w:t>
            </w:r>
            <w:r w:rsidR="00BD6B91">
              <w:rPr>
                <w:vertAlign w:val="superscript"/>
              </w:rPr>
              <w:t>st</w:t>
            </w:r>
            <w:r w:rsidR="00BD6B91">
              <w:t xml:space="preserve"> steps award participant that w</w:t>
            </w:r>
            <w:r>
              <w:t xml:space="preserve">ill </w:t>
            </w:r>
            <w:r w:rsidR="00BD6B91">
              <w:t xml:space="preserve">enable them to see </w:t>
            </w:r>
            <w:r w:rsidR="00F66082">
              <w:t xml:space="preserve">or have conversations about </w:t>
            </w:r>
            <w:r w:rsidR="00BD6B91">
              <w:t xml:space="preserve">research </w:t>
            </w:r>
            <w:r>
              <w:t xml:space="preserve">processes from beginning to end, </w:t>
            </w:r>
            <w:r w:rsidR="00BD6B91">
              <w:t>e.g., project planning</w:t>
            </w:r>
            <w:r>
              <w:t xml:space="preserve"> (including </w:t>
            </w:r>
            <w:r w:rsidR="00F66082">
              <w:t xml:space="preserve">PhD projects, </w:t>
            </w:r>
            <w:r>
              <w:t>multi-stakeholder and agency projects)</w:t>
            </w:r>
            <w:r w:rsidR="00BD6B91">
              <w:t xml:space="preserve">, funding application development, </w:t>
            </w:r>
            <w:r w:rsidR="00F66082">
              <w:t xml:space="preserve">good clinical practice, </w:t>
            </w:r>
            <w:r w:rsidR="00BD6B91">
              <w:t>ethics applications, data collection and analysis on a range of projects and topics. </w:t>
            </w:r>
            <w:r w:rsidR="000539C3" w:rsidRPr="000539C3">
              <w:t>The placement will also be tailored to the specific interests and needs of the participant.</w:t>
            </w:r>
          </w:p>
        </w:tc>
      </w:tr>
      <w:tr w:rsidR="00CF7F90" w:rsidTr="003C056C">
        <w:tc>
          <w:tcPr>
            <w:tcW w:w="3505" w:type="dxa"/>
          </w:tcPr>
          <w:p w:rsidR="00CF7F90" w:rsidRDefault="00F26BD2" w:rsidP="00706C3C">
            <w:r>
              <w:t xml:space="preserve">Any other considerations </w:t>
            </w:r>
            <w:r w:rsidR="006B669F">
              <w:t xml:space="preserve">or information </w:t>
            </w:r>
            <w:r>
              <w:t xml:space="preserve">for potential candidates? </w:t>
            </w:r>
            <w:r w:rsidR="005C2243">
              <w:t xml:space="preserve">(e.g. potential links to other projects, networking </w:t>
            </w:r>
            <w:r w:rsidR="005C2243">
              <w:lastRenderedPageBreak/>
              <w:t>opportunities, specific skills needed)</w:t>
            </w:r>
          </w:p>
          <w:p w:rsidR="00CF7F90" w:rsidRDefault="00CF7F90" w:rsidP="00706C3C"/>
        </w:tc>
        <w:tc>
          <w:tcPr>
            <w:tcW w:w="5988" w:type="dxa"/>
          </w:tcPr>
          <w:p w:rsidR="00CF7F90" w:rsidRDefault="00294C29" w:rsidP="00706C3C">
            <w:r>
              <w:lastRenderedPageBreak/>
              <w:t xml:space="preserve">We </w:t>
            </w:r>
            <w:r w:rsidR="00A65E3C">
              <w:t>can we offer a valuable insight into the whole research pro</w:t>
            </w:r>
            <w:r>
              <w:t>cess from a number of different perspectives in health and social care. A 1</w:t>
            </w:r>
            <w:r w:rsidRPr="00294C29">
              <w:rPr>
                <w:vertAlign w:val="superscript"/>
              </w:rPr>
              <w:t>st</w:t>
            </w:r>
            <w:r>
              <w:t xml:space="preserve"> steps award participant would also be automatically become a member of the Centre for Mental </w:t>
            </w:r>
            <w:r>
              <w:lastRenderedPageBreak/>
              <w:t xml:space="preserve">Health Practice Policy and Law </w:t>
            </w:r>
            <w:r w:rsidR="0030741A">
              <w:t xml:space="preserve">Research </w:t>
            </w:r>
            <w:r>
              <w:t xml:space="preserve">with its extensive networks and related expertise. Such member can, if the participant wishes, continue after the placement and, indeed, we would encourage this.    </w:t>
            </w:r>
          </w:p>
        </w:tc>
      </w:tr>
      <w:tr w:rsidR="00CF7F90" w:rsidTr="003C056C">
        <w:tc>
          <w:tcPr>
            <w:tcW w:w="3505" w:type="dxa"/>
          </w:tcPr>
          <w:p w:rsidR="00CF7F90" w:rsidRDefault="00CF7F90" w:rsidP="00706C3C">
            <w:r>
              <w:lastRenderedPageBreak/>
              <w:t>Dates available</w:t>
            </w:r>
            <w:r w:rsidR="005C2243">
              <w:t xml:space="preserve"> (awards likely to be made </w:t>
            </w:r>
            <w:r w:rsidR="005909D4">
              <w:t>Feb/Mar 2024 for start in Mar/Apr</w:t>
            </w:r>
            <w:r w:rsidR="005C2243">
              <w:t xml:space="preserve"> 2023)</w:t>
            </w:r>
          </w:p>
          <w:p w:rsidR="00CF7F90" w:rsidRDefault="00CF7F90" w:rsidP="00706C3C"/>
        </w:tc>
        <w:tc>
          <w:tcPr>
            <w:tcW w:w="5988" w:type="dxa"/>
          </w:tcPr>
          <w:p w:rsidR="00CF7F90" w:rsidRDefault="00294C29" w:rsidP="00706C3C">
            <w:r>
              <w:t xml:space="preserve">Appreciating the work commitments of the participant, upon award we will agree a schedule of attendance with an assigned member of the Centre with the participant over the period of the award. </w:t>
            </w:r>
          </w:p>
        </w:tc>
      </w:tr>
      <w:tr w:rsidR="00CF7F90" w:rsidTr="003C056C">
        <w:tc>
          <w:tcPr>
            <w:tcW w:w="3505" w:type="dxa"/>
          </w:tcPr>
          <w:p w:rsidR="00CF7F90" w:rsidRDefault="00CF7F90" w:rsidP="00706C3C">
            <w:r>
              <w:t>Mentor(s)</w:t>
            </w:r>
          </w:p>
          <w:p w:rsidR="00CF7F90" w:rsidRDefault="00CF7F90" w:rsidP="00706C3C"/>
        </w:tc>
        <w:tc>
          <w:tcPr>
            <w:tcW w:w="5988" w:type="dxa"/>
          </w:tcPr>
          <w:p w:rsidR="00CF7F90" w:rsidRDefault="00294C29" w:rsidP="00706C3C">
            <w:r>
              <w:t xml:space="preserve">Professor Jill Stavert </w:t>
            </w:r>
            <w:r w:rsidRPr="00294C29">
              <w:t>https://www.napier.ac.uk/people/jill-stavert</w:t>
            </w:r>
          </w:p>
          <w:p w:rsidR="00294C29" w:rsidRDefault="00294C29" w:rsidP="00706C3C">
            <w:r>
              <w:t xml:space="preserve">Professor Nadine Dougall </w:t>
            </w:r>
            <w:r w:rsidRPr="00294C29">
              <w:t>https://www.napier.ac.uk/people/nadine-dougall</w:t>
            </w:r>
          </w:p>
          <w:p w:rsidR="00294C29" w:rsidRDefault="00294C29" w:rsidP="00706C3C">
            <w:r>
              <w:t xml:space="preserve">Professor Elizabeth McKay </w:t>
            </w:r>
            <w:r w:rsidRPr="00294C29">
              <w:t>https://www.napier.ac.uk/people/elizabeth-anne-mckay</w:t>
            </w:r>
          </w:p>
          <w:p w:rsidR="00294C29" w:rsidRDefault="00294C29" w:rsidP="00706C3C">
            <w:r>
              <w:t xml:space="preserve">Dr Fiona Maclean </w:t>
            </w:r>
            <w:r w:rsidRPr="00294C29">
              <w:t>https://www.napier.ac.uk/people/fiona-maclean</w:t>
            </w:r>
          </w:p>
        </w:tc>
      </w:tr>
    </w:tbl>
    <w:p w:rsidR="005C2243" w:rsidRDefault="005C2243"/>
    <w:p w:rsidR="005C2243" w:rsidRDefault="005C2243"/>
    <w:p w:rsidR="0091462F" w:rsidRDefault="003C056C">
      <w:r>
        <w:t xml:space="preserve">Please return to </w:t>
      </w:r>
      <w:r w:rsidR="005909D4">
        <w:t>Andy Peters, AHP Research &amp; Development Facilitator,</w:t>
      </w:r>
      <w:r w:rsidR="00F26BD2">
        <w:t xml:space="preserve"> NHS Lothian </w:t>
      </w:r>
      <w:hyperlink r:id="rId5" w:history="1">
        <w:r w:rsidR="005909D4" w:rsidRPr="0087624F">
          <w:rPr>
            <w:rStyle w:val="Hyperlink"/>
          </w:rPr>
          <w:t>andy.peters@nhslothian.scot.nhs.uk</w:t>
        </w:r>
      </w:hyperlink>
      <w:r>
        <w:t xml:space="preserve"> </w:t>
      </w:r>
    </w:p>
    <w:sectPr w:rsidR="0091462F" w:rsidSect="00706C3C">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C3C"/>
    <w:rsid w:val="000539C3"/>
    <w:rsid w:val="001341C3"/>
    <w:rsid w:val="00294C29"/>
    <w:rsid w:val="0030741A"/>
    <w:rsid w:val="003C056C"/>
    <w:rsid w:val="00433D25"/>
    <w:rsid w:val="005048F3"/>
    <w:rsid w:val="005909D4"/>
    <w:rsid w:val="005B75A8"/>
    <w:rsid w:val="005C2243"/>
    <w:rsid w:val="00603A98"/>
    <w:rsid w:val="006B669F"/>
    <w:rsid w:val="00706C3C"/>
    <w:rsid w:val="0091462F"/>
    <w:rsid w:val="00A65E3C"/>
    <w:rsid w:val="00B627B2"/>
    <w:rsid w:val="00BD6B91"/>
    <w:rsid w:val="00CB3EB8"/>
    <w:rsid w:val="00CF7F90"/>
    <w:rsid w:val="00F2636F"/>
    <w:rsid w:val="00F26BD2"/>
    <w:rsid w:val="00F66082"/>
    <w:rsid w:val="00FA30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paragraph" w:styleId="Revision">
    <w:name w:val="Revision"/>
    <w:hidden/>
    <w:uiPriority w:val="99"/>
    <w:semiHidden/>
    <w:rsid w:val="00F66082"/>
    <w:pPr>
      <w:spacing w:after="0" w:line="240" w:lineRule="auto"/>
    </w:pPr>
  </w:style>
  <w:style w:type="character" w:styleId="CommentReference">
    <w:name w:val="annotation reference"/>
    <w:basedOn w:val="DefaultParagraphFont"/>
    <w:uiPriority w:val="99"/>
    <w:semiHidden/>
    <w:unhideWhenUsed/>
    <w:rsid w:val="00F66082"/>
    <w:rPr>
      <w:sz w:val="16"/>
      <w:szCs w:val="16"/>
    </w:rPr>
  </w:style>
  <w:style w:type="paragraph" w:styleId="CommentText">
    <w:name w:val="annotation text"/>
    <w:basedOn w:val="Normal"/>
    <w:link w:val="CommentTextChar"/>
    <w:uiPriority w:val="99"/>
    <w:unhideWhenUsed/>
    <w:rsid w:val="00F66082"/>
    <w:pPr>
      <w:spacing w:line="240" w:lineRule="auto"/>
    </w:pPr>
    <w:rPr>
      <w:sz w:val="20"/>
      <w:szCs w:val="20"/>
    </w:rPr>
  </w:style>
  <w:style w:type="character" w:customStyle="1" w:styleId="CommentTextChar">
    <w:name w:val="Comment Text Char"/>
    <w:basedOn w:val="DefaultParagraphFont"/>
    <w:link w:val="CommentText"/>
    <w:uiPriority w:val="99"/>
    <w:rsid w:val="00F66082"/>
    <w:rPr>
      <w:sz w:val="20"/>
      <w:szCs w:val="20"/>
    </w:rPr>
  </w:style>
  <w:style w:type="paragraph" w:styleId="CommentSubject">
    <w:name w:val="annotation subject"/>
    <w:basedOn w:val="CommentText"/>
    <w:next w:val="CommentText"/>
    <w:link w:val="CommentSubjectChar"/>
    <w:uiPriority w:val="99"/>
    <w:semiHidden/>
    <w:unhideWhenUsed/>
    <w:rsid w:val="00F66082"/>
    <w:rPr>
      <w:b/>
      <w:bCs/>
    </w:rPr>
  </w:style>
  <w:style w:type="character" w:customStyle="1" w:styleId="CommentSubjectChar">
    <w:name w:val="Comment Subject Char"/>
    <w:basedOn w:val="CommentTextChar"/>
    <w:link w:val="CommentSubject"/>
    <w:uiPriority w:val="99"/>
    <w:semiHidden/>
    <w:rsid w:val="00F66082"/>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y.peters@nhslothian.scot.nhs.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Juliet</dc:creator>
  <cp:lastModifiedBy>Andy Peters</cp:lastModifiedBy>
  <cp:revision>2</cp:revision>
  <dcterms:created xsi:type="dcterms:W3CDTF">2024-01-31T17:20:00Z</dcterms:created>
  <dcterms:modified xsi:type="dcterms:W3CDTF">2024-01-31T17:20:00Z</dcterms:modified>
</cp:coreProperties>
</file>