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C" w:rsidRPr="00922FF2" w:rsidRDefault="005B75A8" w:rsidP="00706C3C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2"/>
          <w:shd w:val="clear" w:color="auto" w:fill="FFFFFF"/>
        </w:rPr>
      </w:pPr>
      <w:r w:rsidRPr="005B75A8">
        <w:rPr>
          <w:rFonts w:asciiTheme="minorHAnsi" w:hAnsiTheme="minorHAnsi" w:cstheme="minorHAnsi"/>
          <w:noProof/>
          <w:sz w:val="28"/>
          <w:szCs w:val="22"/>
          <w:shd w:val="clear" w:color="auto" w:fill="FFFFFF"/>
          <w:lang w:eastAsia="en-GB"/>
        </w:rPr>
        <w:drawing>
          <wp:inline distT="0" distB="0" distL="0" distR="0">
            <wp:extent cx="5731510" cy="723174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 rotWithShape="1">
                    <a:blip r:embed="rId5" cstate="print"/>
                    <a:srcRect l="5912" t="37022" r="56220" b="44860"/>
                    <a:stretch/>
                  </pic:blipFill>
                  <pic:spPr bwMode="auto">
                    <a:xfrm>
                      <a:off x="0" y="0"/>
                      <a:ext cx="5731510" cy="72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6C3C"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:rsidR="00706C3C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:rsidR="00706C3C" w:rsidRPr="00CF7F90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5909D4">
        <w:rPr>
          <w:rFonts w:asciiTheme="minorHAnsi" w:hAnsiTheme="minorHAnsi" w:cstheme="minorHAnsi"/>
          <w:sz w:val="28"/>
        </w:rPr>
        <w:t>4</w:t>
      </w:r>
    </w:p>
    <w:p w:rsidR="00706C3C" w:rsidRDefault="00706C3C" w:rsidP="00706C3C"/>
    <w:tbl>
      <w:tblPr>
        <w:tblStyle w:val="TableGrid"/>
        <w:tblW w:w="9493" w:type="dxa"/>
        <w:tblLook w:val="04A0"/>
      </w:tblPr>
      <w:tblGrid>
        <w:gridCol w:w="3505"/>
        <w:gridCol w:w="5988"/>
      </w:tblGrid>
      <w:tr w:rsidR="00706C3C" w:rsidTr="003C056C">
        <w:tc>
          <w:tcPr>
            <w:tcW w:w="3505" w:type="dxa"/>
          </w:tcPr>
          <w:p w:rsidR="00706C3C" w:rsidRDefault="00706C3C" w:rsidP="00706C3C">
            <w:r>
              <w:t>Institution &amp; Department</w:t>
            </w:r>
          </w:p>
          <w:p w:rsidR="006B669F" w:rsidRDefault="006B669F" w:rsidP="00706C3C"/>
          <w:p w:rsidR="006B669F" w:rsidRDefault="006B669F" w:rsidP="00706C3C">
            <w:r>
              <w:t>Research Centre (if appropriate)</w:t>
            </w:r>
          </w:p>
          <w:p w:rsidR="00CF7F90" w:rsidRDefault="00CF7F90" w:rsidP="00706C3C"/>
        </w:tc>
        <w:tc>
          <w:tcPr>
            <w:tcW w:w="5988" w:type="dxa"/>
          </w:tcPr>
          <w:p w:rsidR="00720602" w:rsidRDefault="00720602" w:rsidP="00720602">
            <w:r>
              <w:t>University of Edinburgh/NHS Lothian</w:t>
            </w:r>
          </w:p>
          <w:p w:rsidR="00720602" w:rsidRDefault="00720602" w:rsidP="00720602"/>
          <w:p w:rsidR="00706C3C" w:rsidRDefault="00720602" w:rsidP="00720602">
            <w:r>
              <w:t>Edinburgh Critical Care Research Group</w:t>
            </w:r>
          </w:p>
        </w:tc>
      </w:tr>
      <w:tr w:rsidR="00720602" w:rsidTr="003C056C">
        <w:tc>
          <w:tcPr>
            <w:tcW w:w="3505" w:type="dxa"/>
          </w:tcPr>
          <w:p w:rsidR="00720602" w:rsidRDefault="00720602" w:rsidP="00720602">
            <w:r>
              <w:t>Contact – name, role &amp; email</w:t>
            </w:r>
          </w:p>
          <w:p w:rsidR="00720602" w:rsidRDefault="00720602" w:rsidP="00720602"/>
        </w:tc>
        <w:tc>
          <w:tcPr>
            <w:tcW w:w="5988" w:type="dxa"/>
          </w:tcPr>
          <w:p w:rsidR="00720602" w:rsidRDefault="003915C6" w:rsidP="003915C6">
            <w:hyperlink r:id="rId6" w:history="1">
              <w:r w:rsidRPr="00E20B75">
                <w:rPr>
                  <w:rStyle w:val="Hyperlink"/>
                </w:rPr>
                <w:t>Thomas.craven@nhslothian.scot.nhs.uk</w:t>
              </w:r>
            </w:hyperlink>
            <w:r>
              <w:t xml:space="preserve"> </w:t>
            </w:r>
            <w:r w:rsidR="00720602">
              <w:t xml:space="preserve">OR </w:t>
            </w:r>
            <w:hyperlink r:id="rId7" w:history="1">
              <w:r w:rsidR="00720602" w:rsidRPr="000B413F">
                <w:rPr>
                  <w:rStyle w:val="Hyperlink"/>
                </w:rPr>
                <w:t>dave.hope@ed.ac.uk</w:t>
              </w:r>
            </w:hyperlink>
            <w:r w:rsidR="00720602">
              <w:t xml:space="preserve"> </w:t>
            </w:r>
          </w:p>
        </w:tc>
      </w:tr>
      <w:tr w:rsidR="005C2243" w:rsidTr="003C056C">
        <w:tc>
          <w:tcPr>
            <w:tcW w:w="3505" w:type="dxa"/>
          </w:tcPr>
          <w:p w:rsidR="005C2243" w:rsidRDefault="005C2243" w:rsidP="00706C3C">
            <w:r>
              <w:t>Research Project/Programme Title</w:t>
            </w:r>
          </w:p>
          <w:p w:rsidR="005C2243" w:rsidRDefault="005C2243" w:rsidP="00706C3C"/>
        </w:tc>
        <w:tc>
          <w:tcPr>
            <w:tcW w:w="5988" w:type="dxa"/>
          </w:tcPr>
          <w:p w:rsidR="00720602" w:rsidRDefault="00720602" w:rsidP="00720602">
            <w:r>
              <w:t>Critical Care and Perioperative Research Programme</w:t>
            </w:r>
          </w:p>
          <w:p w:rsidR="005C2243" w:rsidRDefault="00720602" w:rsidP="00720602">
            <w:r>
              <w:t>A range of locally led and national clinical trials and studies. Many funded by the NIHR.</w:t>
            </w:r>
          </w:p>
        </w:tc>
      </w:tr>
      <w:tr w:rsidR="00706C3C" w:rsidTr="003C056C">
        <w:tc>
          <w:tcPr>
            <w:tcW w:w="3505" w:type="dxa"/>
          </w:tcPr>
          <w:p w:rsidR="00706C3C" w:rsidRDefault="005C2243" w:rsidP="00706C3C">
            <w:r>
              <w:t>Details of</w:t>
            </w:r>
            <w:r w:rsidR="00CF7F90">
              <w:t xml:space="preserve"> Research Project </w:t>
            </w:r>
            <w:r>
              <w:t>/ Programme</w:t>
            </w:r>
            <w:r w:rsidR="003C056C">
              <w:t xml:space="preserve"> – </w:t>
            </w:r>
            <w:r w:rsidR="003C056C" w:rsidRPr="00F26BD2">
              <w:rPr>
                <w:i/>
              </w:rPr>
              <w:t xml:space="preserve">including </w:t>
            </w:r>
            <w:r>
              <w:rPr>
                <w:i/>
              </w:rPr>
              <w:t xml:space="preserve">funder, team members, </w:t>
            </w:r>
            <w:r w:rsidR="003C056C" w:rsidRPr="00F26BD2">
              <w:rPr>
                <w:i/>
              </w:rPr>
              <w:t>methodology</w:t>
            </w:r>
            <w:r w:rsidR="00F26BD2" w:rsidRPr="00F26BD2">
              <w:rPr>
                <w:i/>
              </w:rPr>
              <w:t>, stage of implementation</w:t>
            </w:r>
          </w:p>
          <w:p w:rsidR="00CF7F90" w:rsidRDefault="00CF7F90" w:rsidP="00706C3C"/>
        </w:tc>
        <w:tc>
          <w:tcPr>
            <w:tcW w:w="5988" w:type="dxa"/>
          </w:tcPr>
          <w:p w:rsidR="00720602" w:rsidRDefault="00720602" w:rsidP="00720602">
            <w:r>
              <w:t>We can offer experience in a range of ongoing clinical trials currently led by Edinburgh, and recruiting in Lothian.</w:t>
            </w:r>
          </w:p>
          <w:p w:rsidR="00720602" w:rsidRDefault="00720602" w:rsidP="00720602"/>
          <w:p w:rsidR="00720602" w:rsidRDefault="00720602" w:rsidP="00720602">
            <w:r>
              <w:t>Those of most interest are most likely:</w:t>
            </w:r>
          </w:p>
          <w:p w:rsidR="00720602" w:rsidRDefault="00720602" w:rsidP="00720602">
            <w:r w:rsidRPr="00394C38">
              <w:rPr>
                <w:b/>
              </w:rPr>
              <w:t>RESULTHIP trial</w:t>
            </w:r>
            <w:r>
              <w:t xml:space="preserve"> – a multicentre trial comparing two transfusion strategies for managing patients after fractured neck of femur surgery. Funded by HTA (CI Prof Mike Gillies)</w:t>
            </w:r>
          </w:p>
          <w:p w:rsidR="00720602" w:rsidRDefault="00720602" w:rsidP="00720602"/>
          <w:p w:rsidR="00720602" w:rsidRDefault="00720602" w:rsidP="00720602">
            <w:r w:rsidRPr="00394C38">
              <w:rPr>
                <w:b/>
              </w:rPr>
              <w:t>ABC Post ICU</w:t>
            </w:r>
            <w:r>
              <w:t xml:space="preserve"> – a multicentre trial comparing two approaches to managing anaemic in ICU survivors. Funding by the Moulton Foundation (CI Prof Tim Walsh)</w:t>
            </w:r>
          </w:p>
          <w:p w:rsidR="00720602" w:rsidRDefault="00720602" w:rsidP="00720602"/>
          <w:p w:rsidR="00720602" w:rsidRDefault="00720602" w:rsidP="00720602">
            <w:r w:rsidRPr="00394C38">
              <w:rPr>
                <w:b/>
              </w:rPr>
              <w:t>TRAITS</w:t>
            </w:r>
            <w:r>
              <w:t xml:space="preserve"> – A multicentre platform trial comparing different treatments for specific ‘traits’ in critically ill patients. CSO funded (CI Prof Manu Shankar-Hari)</w:t>
            </w:r>
          </w:p>
          <w:p w:rsidR="00720602" w:rsidRDefault="00720602" w:rsidP="00720602"/>
          <w:p w:rsidR="00706C3C" w:rsidRDefault="00720602" w:rsidP="00720602">
            <w:r>
              <w:t>Trials are all either running or in set-up.</w:t>
            </w:r>
          </w:p>
        </w:tc>
      </w:tr>
      <w:tr w:rsidR="00706C3C" w:rsidTr="003C056C">
        <w:tc>
          <w:tcPr>
            <w:tcW w:w="3505" w:type="dxa"/>
          </w:tcPr>
          <w:p w:rsidR="00F26BD2" w:rsidRDefault="00CF7F90" w:rsidP="00706C3C">
            <w:r>
              <w:t xml:space="preserve">Opportunities for candidate </w:t>
            </w:r>
          </w:p>
          <w:p w:rsidR="00F26BD2" w:rsidRPr="00F26BD2" w:rsidRDefault="00F26BD2" w:rsidP="00706C3C">
            <w:pPr>
              <w:rPr>
                <w:i/>
              </w:rPr>
            </w:pPr>
            <w:r>
              <w:rPr>
                <w:i/>
              </w:rPr>
              <w:t>e.g. attending meetings; data collection; data management; analysis; ethics application; dissemination activities</w:t>
            </w:r>
          </w:p>
          <w:p w:rsidR="00706C3C" w:rsidRDefault="00CF7F90" w:rsidP="00706C3C">
            <w:r>
              <w:t>(bullet points)</w:t>
            </w:r>
          </w:p>
          <w:p w:rsidR="00CF7F90" w:rsidRDefault="00CF7F90" w:rsidP="00706C3C"/>
          <w:p w:rsidR="00720602" w:rsidRDefault="00720602" w:rsidP="00706C3C"/>
          <w:p w:rsidR="00CF7F90" w:rsidRDefault="00CF7F90" w:rsidP="00706C3C"/>
        </w:tc>
        <w:tc>
          <w:tcPr>
            <w:tcW w:w="5988" w:type="dxa"/>
          </w:tcPr>
          <w:p w:rsidR="00720602" w:rsidRDefault="00720602" w:rsidP="00720602">
            <w:pPr>
              <w:pStyle w:val="ListParagraph"/>
              <w:numPr>
                <w:ilvl w:val="0"/>
                <w:numId w:val="1"/>
              </w:numPr>
            </w:pPr>
            <w:r>
              <w:t>Attending trial management meetings, steering committees.</w:t>
            </w:r>
          </w:p>
          <w:p w:rsidR="00720602" w:rsidRDefault="00720602" w:rsidP="00720602">
            <w:pPr>
              <w:pStyle w:val="ListParagraph"/>
              <w:numPr>
                <w:ilvl w:val="0"/>
                <w:numId w:val="1"/>
              </w:numPr>
            </w:pPr>
            <w:r>
              <w:t>Being involved in screening and recruitment, patient management during the trial</w:t>
            </w:r>
          </w:p>
          <w:p w:rsidR="00720602" w:rsidRDefault="00720602" w:rsidP="00720602">
            <w:pPr>
              <w:pStyle w:val="ListParagraph"/>
              <w:numPr>
                <w:ilvl w:val="0"/>
                <w:numId w:val="1"/>
              </w:numPr>
            </w:pPr>
            <w:r>
              <w:t>Involvement in data collection</w:t>
            </w:r>
          </w:p>
          <w:p w:rsidR="00720602" w:rsidRDefault="00720602" w:rsidP="00720602">
            <w:pPr>
              <w:pStyle w:val="ListParagraph"/>
              <w:numPr>
                <w:ilvl w:val="0"/>
                <w:numId w:val="1"/>
              </w:numPr>
            </w:pPr>
            <w:r>
              <w:t>Potential involvement in process evaluation (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ResultHip</w:t>
            </w:r>
            <w:proofErr w:type="spellEnd"/>
            <w:r>
              <w:t xml:space="preserve"> trial)</w:t>
            </w:r>
          </w:p>
          <w:p w:rsidR="00706C3C" w:rsidRDefault="00720602" w:rsidP="00720602">
            <w:r>
              <w:t>Collection of follow-up data.</w:t>
            </w:r>
          </w:p>
        </w:tc>
      </w:tr>
      <w:tr w:rsidR="00CF7F90" w:rsidTr="003C056C">
        <w:tc>
          <w:tcPr>
            <w:tcW w:w="3505" w:type="dxa"/>
          </w:tcPr>
          <w:p w:rsidR="00CF7F90" w:rsidRDefault="00F26BD2" w:rsidP="00706C3C">
            <w:r>
              <w:t xml:space="preserve">Any other considerations </w:t>
            </w:r>
            <w:r w:rsidR="006B669F">
              <w:t xml:space="preserve">or information </w:t>
            </w:r>
            <w:r>
              <w:t xml:space="preserve">for potential candidates? </w:t>
            </w:r>
            <w:r w:rsidR="005C2243">
              <w:t>(e.g. potential links to other projects, networking opportunities, specific skills needed)</w:t>
            </w:r>
          </w:p>
          <w:p w:rsidR="00CF7F90" w:rsidRDefault="00CF7F90" w:rsidP="00706C3C"/>
        </w:tc>
        <w:tc>
          <w:tcPr>
            <w:tcW w:w="5988" w:type="dxa"/>
          </w:tcPr>
          <w:p w:rsidR="00720602" w:rsidRDefault="00720602" w:rsidP="00720602">
            <w:r>
              <w:t>Candidate can embed within the critical care and perioperative research team. Gain experience of running a research programme.</w:t>
            </w:r>
          </w:p>
          <w:p w:rsidR="00CF7F90" w:rsidRDefault="00720602" w:rsidP="00720602">
            <w:r>
              <w:t>Could be involved in new study development and set-up, including PPI work if of interest</w:t>
            </w:r>
          </w:p>
        </w:tc>
      </w:tr>
      <w:tr w:rsidR="00CF7F90" w:rsidTr="003C056C">
        <w:tc>
          <w:tcPr>
            <w:tcW w:w="3505" w:type="dxa"/>
          </w:tcPr>
          <w:p w:rsidR="00CF7F90" w:rsidRDefault="00CF7F90" w:rsidP="00706C3C">
            <w:r>
              <w:lastRenderedPageBreak/>
              <w:t>Dates available</w:t>
            </w:r>
            <w:r w:rsidR="005C2243">
              <w:t xml:space="preserve"> (awards likely to be made </w:t>
            </w:r>
            <w:r w:rsidR="005909D4">
              <w:t>Feb/Mar 2024 for start in Mar/Apr</w:t>
            </w:r>
            <w:r w:rsidR="005C2243">
              <w:t xml:space="preserve"> 2023)</w:t>
            </w:r>
          </w:p>
          <w:p w:rsidR="00CF7F90" w:rsidRDefault="00CF7F90" w:rsidP="00706C3C"/>
        </w:tc>
        <w:tc>
          <w:tcPr>
            <w:tcW w:w="5988" w:type="dxa"/>
          </w:tcPr>
          <w:p w:rsidR="00CF7F90" w:rsidRDefault="00720602" w:rsidP="00706C3C">
            <w:r w:rsidRPr="00720602">
              <w:t xml:space="preserve">Available from </w:t>
            </w:r>
            <w:r>
              <w:t>March 2024</w:t>
            </w:r>
          </w:p>
        </w:tc>
      </w:tr>
      <w:tr w:rsidR="00720602" w:rsidTr="003C056C">
        <w:tc>
          <w:tcPr>
            <w:tcW w:w="3505" w:type="dxa"/>
          </w:tcPr>
          <w:p w:rsidR="00720602" w:rsidRDefault="00720602" w:rsidP="00720602">
            <w:r>
              <w:t>Mentor(s)</w:t>
            </w:r>
          </w:p>
          <w:p w:rsidR="00720602" w:rsidRDefault="00720602" w:rsidP="00720602"/>
        </w:tc>
        <w:tc>
          <w:tcPr>
            <w:tcW w:w="5988" w:type="dxa"/>
          </w:tcPr>
          <w:p w:rsidR="00720602" w:rsidRDefault="00720602" w:rsidP="00720602">
            <w:r>
              <w:t>David Hope (Research Manager); Jo Singleton and Sophie Birch (Lead Research Nurses)</w:t>
            </w:r>
            <w:r w:rsidR="003915C6">
              <w:t xml:space="preserve">; </w:t>
            </w:r>
            <w:hyperlink r:id="rId8" w:history="1">
              <w:r w:rsidR="003915C6" w:rsidRPr="003915C6">
                <w:rPr>
                  <w:rStyle w:val="Hyperlink"/>
                </w:rPr>
                <w:t>Dr Tom Craven</w:t>
              </w:r>
            </w:hyperlink>
            <w:r w:rsidR="003915C6">
              <w:t xml:space="preserve"> (Consultant in Critical Care)</w:t>
            </w:r>
          </w:p>
          <w:p w:rsidR="00720602" w:rsidRDefault="00720602" w:rsidP="00720602">
            <w:r>
              <w:t xml:space="preserve">Profs </w:t>
            </w:r>
            <w:hyperlink r:id="rId9" w:history="1">
              <w:r w:rsidRPr="00394C38">
                <w:rPr>
                  <w:rStyle w:val="Hyperlink"/>
                </w:rPr>
                <w:t>Tim Walsh</w:t>
              </w:r>
            </w:hyperlink>
            <w:r>
              <w:t xml:space="preserve">, </w:t>
            </w:r>
            <w:hyperlink r:id="rId10" w:history="1">
              <w:r w:rsidRPr="00394C38">
                <w:rPr>
                  <w:rStyle w:val="Hyperlink"/>
                </w:rPr>
                <w:t>Mike Gillies</w:t>
              </w:r>
            </w:hyperlink>
            <w:r>
              <w:t xml:space="preserve">, </w:t>
            </w:r>
            <w:hyperlink r:id="rId11" w:history="1">
              <w:r w:rsidRPr="00394C38">
                <w:rPr>
                  <w:rStyle w:val="Hyperlink"/>
                </w:rPr>
                <w:t>Manu Shankar-Hari</w:t>
              </w:r>
            </w:hyperlink>
            <w:r>
              <w:t xml:space="preserve"> (all CIs)</w:t>
            </w:r>
          </w:p>
        </w:tc>
      </w:tr>
    </w:tbl>
    <w:p w:rsidR="005C2243" w:rsidRDefault="005C2243"/>
    <w:p w:rsidR="005C2243" w:rsidRDefault="005C2243"/>
    <w:p w:rsidR="0091462F" w:rsidRDefault="003C056C">
      <w:r>
        <w:t xml:space="preserve">Please return to </w:t>
      </w:r>
      <w:r w:rsidR="005909D4">
        <w:t>Andy Peters, AHP Research &amp; Development Facilitator,</w:t>
      </w:r>
      <w:r w:rsidR="00F26BD2">
        <w:t xml:space="preserve"> NHS Lothian </w:t>
      </w:r>
      <w:hyperlink r:id="rId12" w:history="1">
        <w:r w:rsidR="005909D4" w:rsidRPr="0087624F">
          <w:rPr>
            <w:rStyle w:val="Hyperlink"/>
          </w:rPr>
          <w:t>andy.peters@nhslothian.scot.nhs.uk</w:t>
        </w:r>
      </w:hyperlink>
      <w:r>
        <w:t xml:space="preserve"> </w:t>
      </w:r>
    </w:p>
    <w:sectPr w:rsidR="0091462F" w:rsidSect="00706C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0A1E"/>
    <w:multiLevelType w:val="hybridMultilevel"/>
    <w:tmpl w:val="2700B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6C3C"/>
    <w:rsid w:val="003915C6"/>
    <w:rsid w:val="003C056C"/>
    <w:rsid w:val="00433D25"/>
    <w:rsid w:val="005909D4"/>
    <w:rsid w:val="005B75A8"/>
    <w:rsid w:val="005C2243"/>
    <w:rsid w:val="006B669F"/>
    <w:rsid w:val="00706C3C"/>
    <w:rsid w:val="00720602"/>
    <w:rsid w:val="0091462F"/>
    <w:rsid w:val="00A4777B"/>
    <w:rsid w:val="00B627B2"/>
    <w:rsid w:val="00CB3EB8"/>
    <w:rsid w:val="00CF7F90"/>
    <w:rsid w:val="00F26BD2"/>
    <w:rsid w:val="00F737CB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25"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3C"/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usher/anaesthesia/team-members/researchers/dr-tom-crav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hope@ed.ac.uk" TargetMode="External"/><Relationship Id="rId12" Type="http://schemas.openxmlformats.org/officeDocument/2006/relationships/hyperlink" Target="mailto:andy.peters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craven@nhslothian.scot.nhs.uk" TargetMode="External"/><Relationship Id="rId11" Type="http://schemas.openxmlformats.org/officeDocument/2006/relationships/hyperlink" Target="https://www.ed.ac.uk/inflammation-research/people/principal-investigators/professor-manu-shankar-har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d.ac.uk/usher/anaesthesia/team-members/researchers/prof-mike-gil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ac.uk/usher/anaesthesia/team-members/researchers/professor-tim-wal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MacArthur, Juliet</dc:creator>
  <cp:lastModifiedBy>Andy Peters</cp:lastModifiedBy>
  <cp:revision>3</cp:revision>
  <dcterms:created xsi:type="dcterms:W3CDTF">2023-11-20T13:33:00Z</dcterms:created>
  <dcterms:modified xsi:type="dcterms:W3CDTF">2024-02-08T15:58:00Z</dcterms:modified>
</cp:coreProperties>
</file>