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F6EE" w14:textId="77777777" w:rsidR="0092166C" w:rsidRPr="0092166C" w:rsidRDefault="0092166C" w:rsidP="0092166C">
      <w:pPr>
        <w:autoSpaceDE w:val="0"/>
        <w:autoSpaceDN w:val="0"/>
        <w:adjustRightInd w:val="0"/>
        <w:spacing w:after="120"/>
        <w:rPr>
          <w:rFonts w:ascii="Tahoma" w:eastAsia="Times" w:hAnsi="Tahoma" w:cs="Tahoma"/>
          <w:b/>
          <w:noProof/>
          <w:color w:val="000000"/>
          <w:szCs w:val="20"/>
          <w:lang w:val="en-GB"/>
        </w:rPr>
      </w:pPr>
      <w:r>
        <w:rPr>
          <w:rFonts w:ascii="Tahoma" w:eastAsia="Times" w:hAnsi="Tahoma" w:cs="Tahoma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E3F9EEC" wp14:editId="29C0A66B">
            <wp:simplePos x="0" y="0"/>
            <wp:positionH relativeFrom="column">
              <wp:posOffset>4953000</wp:posOffset>
            </wp:positionH>
            <wp:positionV relativeFrom="paragraph">
              <wp:posOffset>-221615</wp:posOffset>
            </wp:positionV>
            <wp:extent cx="1028700" cy="1028700"/>
            <wp:effectExtent l="1905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166C">
        <w:rPr>
          <w:rFonts w:ascii="Tahoma" w:eastAsia="Times" w:hAnsi="Tahoma" w:cs="Tahoma"/>
          <w:b/>
          <w:noProof/>
          <w:color w:val="000000"/>
          <w:szCs w:val="20"/>
          <w:lang w:val="en-GB"/>
        </w:rPr>
        <w:t>Edinburgh Fertility Centre</w:t>
      </w:r>
    </w:p>
    <w:p w14:paraId="527FB664" w14:textId="77777777" w:rsidR="0092166C" w:rsidRPr="0092166C" w:rsidRDefault="0092166C" w:rsidP="0092166C">
      <w:pPr>
        <w:pBdr>
          <w:bottom w:val="single" w:sz="6" w:space="1" w:color="auto"/>
        </w:pBdr>
        <w:rPr>
          <w:rFonts w:ascii="Tahoma" w:eastAsia="Times" w:hAnsi="Tahoma" w:cs="Tahoma"/>
          <w:b/>
          <w:noProof/>
          <w:sz w:val="32"/>
          <w:szCs w:val="32"/>
          <w:lang w:val="en-GB"/>
        </w:rPr>
      </w:pPr>
      <w:r w:rsidRPr="0092166C">
        <w:rPr>
          <w:rFonts w:ascii="Tahoma" w:eastAsia="Times" w:hAnsi="Tahoma" w:cs="Tahoma"/>
          <w:b/>
          <w:noProof/>
          <w:sz w:val="32"/>
          <w:szCs w:val="32"/>
          <w:lang w:val="en-GB"/>
        </w:rPr>
        <w:t xml:space="preserve">CMV </w:t>
      </w:r>
      <w:r>
        <w:rPr>
          <w:rFonts w:ascii="Tahoma" w:eastAsia="Times" w:hAnsi="Tahoma" w:cs="Tahoma"/>
          <w:b/>
          <w:noProof/>
          <w:sz w:val="32"/>
          <w:szCs w:val="32"/>
          <w:lang w:val="en-GB"/>
        </w:rPr>
        <w:t>Information</w:t>
      </w:r>
    </w:p>
    <w:p w14:paraId="0885016F" w14:textId="77777777" w:rsidR="0092166C" w:rsidRPr="0092166C" w:rsidRDefault="0092166C" w:rsidP="0092166C">
      <w:pPr>
        <w:pBdr>
          <w:bottom w:val="single" w:sz="6" w:space="1" w:color="auto"/>
        </w:pBdr>
        <w:rPr>
          <w:rFonts w:ascii="Tahoma" w:eastAsia="Times" w:hAnsi="Tahoma" w:cs="Tahoma"/>
          <w:sz w:val="32"/>
          <w:szCs w:val="32"/>
          <w:lang w:val="en-GB"/>
        </w:rPr>
      </w:pPr>
      <w:r w:rsidRPr="0092166C">
        <w:rPr>
          <w:rFonts w:ascii="Tahoma" w:eastAsia="Times" w:hAnsi="Tahoma" w:cs="Tahoma"/>
          <w:sz w:val="32"/>
          <w:szCs w:val="32"/>
          <w:lang w:val="en-GB"/>
        </w:rPr>
        <w:t xml:space="preserve">Patient </w:t>
      </w:r>
      <w:r>
        <w:rPr>
          <w:rFonts w:ascii="Tahoma" w:eastAsia="Times" w:hAnsi="Tahoma" w:cs="Tahoma"/>
          <w:sz w:val="32"/>
          <w:szCs w:val="32"/>
          <w:lang w:val="en-GB"/>
        </w:rPr>
        <w:t>Information</w:t>
      </w:r>
    </w:p>
    <w:p w14:paraId="7194B066" w14:textId="77777777" w:rsidR="0092166C" w:rsidRPr="0092166C" w:rsidRDefault="0092166C" w:rsidP="0092166C">
      <w:pPr>
        <w:rPr>
          <w:rFonts w:ascii="Arial" w:eastAsia="Times" w:hAnsi="Arial" w:cs="Arial"/>
          <w:sz w:val="6"/>
          <w:szCs w:val="6"/>
          <w:lang w:val="en-GB"/>
        </w:rPr>
      </w:pPr>
    </w:p>
    <w:p w14:paraId="70403848" w14:textId="77777777" w:rsidR="0092166C" w:rsidRDefault="0092166C" w:rsidP="0092166C">
      <w:pPr>
        <w:shd w:val="clear" w:color="auto" w:fill="FFFFFF"/>
        <w:outlineLvl w:val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6ABC0C7A" w14:textId="77777777" w:rsidR="004347E8" w:rsidRPr="0092166C" w:rsidRDefault="000D7AF6" w:rsidP="0092166C">
      <w:pPr>
        <w:shd w:val="clear" w:color="auto" w:fill="FFFFFF"/>
        <w:outlineLvl w:val="1"/>
        <w:rPr>
          <w:rFonts w:ascii="Arial" w:eastAsia="Times New Roman" w:hAnsi="Arial" w:cs="Arial"/>
          <w:b/>
          <w:bCs/>
          <w:szCs w:val="22"/>
          <w:lang w:eastAsia="en-GB"/>
        </w:rPr>
      </w:pPr>
      <w:r w:rsidRPr="0092166C">
        <w:rPr>
          <w:rFonts w:ascii="Arial" w:eastAsia="Times New Roman" w:hAnsi="Arial" w:cs="Arial"/>
          <w:b/>
          <w:bCs/>
          <w:szCs w:val="22"/>
          <w:lang w:eastAsia="en-GB"/>
        </w:rPr>
        <w:t>What is cytomegalovirus (CMV)?</w:t>
      </w:r>
    </w:p>
    <w:p w14:paraId="4B379AEE" w14:textId="77777777" w:rsidR="0092166C" w:rsidRPr="0092166C" w:rsidRDefault="0092166C" w:rsidP="0092166C">
      <w:pPr>
        <w:shd w:val="clear" w:color="auto" w:fill="FFFFFF"/>
        <w:outlineLvl w:val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2F3F8AE8" w14:textId="77777777" w:rsidR="00DC3B5A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b/>
          <w:bCs/>
          <w:color w:val="2D3748"/>
          <w:sz w:val="22"/>
          <w:szCs w:val="22"/>
          <w:lang w:eastAsia="en-GB"/>
        </w:rPr>
        <w:t>Cytomegalovirus (CMV)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 is a common viral infection occurring throughout the world. In Europe 60% of people have had the infection by the time they become adults.</w:t>
      </w:r>
    </w:p>
    <w:p w14:paraId="33C0B615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03160844" w14:textId="77777777" w:rsidR="00A964C1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A </w:t>
      </w:r>
      <w:r w:rsidRPr="0092166C">
        <w:rPr>
          <w:rFonts w:ascii="Arial" w:eastAsia="Times New Roman" w:hAnsi="Arial" w:cs="Arial"/>
          <w:b/>
          <w:color w:val="2D3748"/>
          <w:sz w:val="22"/>
          <w:szCs w:val="22"/>
          <w:lang w:eastAsia="en-GB"/>
        </w:rPr>
        <w:t>Primary CMV infection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occurs in people who are infected with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CMV for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the first time.  Once a person becomes infected with CMV, the virus remains alive but dormant (sleeping) inside that person’s body for the rest of their live</w:t>
      </w:r>
      <w:r w:rsidR="00923535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s.</w:t>
      </w:r>
    </w:p>
    <w:p w14:paraId="7F47DADC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02A4390B" w14:textId="77777777" w:rsidR="00923535" w:rsidRDefault="00923535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A </w:t>
      </w:r>
      <w:r w:rsidRPr="0092166C">
        <w:rPr>
          <w:rFonts w:ascii="Arial" w:eastAsia="Times New Roman" w:hAnsi="Arial" w:cs="Arial"/>
          <w:b/>
          <w:color w:val="2D3748"/>
          <w:sz w:val="22"/>
          <w:szCs w:val="22"/>
          <w:lang w:eastAsia="en-GB"/>
        </w:rPr>
        <w:t xml:space="preserve">Secondary </w:t>
      </w:r>
      <w:r w:rsidR="00DE5C44" w:rsidRPr="0092166C">
        <w:rPr>
          <w:rFonts w:ascii="Arial" w:eastAsia="Times New Roman" w:hAnsi="Arial" w:cs="Arial"/>
          <w:b/>
          <w:color w:val="2D3748"/>
          <w:sz w:val="22"/>
          <w:szCs w:val="22"/>
          <w:lang w:eastAsia="en-GB"/>
        </w:rPr>
        <w:t xml:space="preserve">CMV </w:t>
      </w:r>
      <w:r w:rsidRPr="0092166C">
        <w:rPr>
          <w:rFonts w:ascii="Arial" w:eastAsia="Times New Roman" w:hAnsi="Arial" w:cs="Arial"/>
          <w:b/>
          <w:color w:val="2D3748"/>
          <w:sz w:val="22"/>
          <w:szCs w:val="22"/>
          <w:lang w:eastAsia="en-GB"/>
        </w:rPr>
        <w:t>infection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occurs either by reactivation of a dormant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virus (recurrent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infection) or by a new infection with a different strain of CMV. Recurrent CMV infection</w:t>
      </w:r>
      <w:r w:rsidR="008D6468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can occur if a person’s immune system becomes weakened by illness eg AIDS or </w:t>
      </w:r>
      <w:r w:rsidR="008D6468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by 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medication which suppresses the immune system</w:t>
      </w:r>
      <w:r w:rsidR="008D6468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.</w:t>
      </w:r>
    </w:p>
    <w:p w14:paraId="712CFCA3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65E4E869" w14:textId="77777777" w:rsidR="004347E8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CMV infection is usually harmless and rarely causes severe illness in healthy young people. Most women who are infected with CMV</w:t>
      </w:r>
      <w:r w:rsidR="00471CE2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,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whether pregnant or not, will </w:t>
      </w:r>
      <w:r w:rsidR="00471CE2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have few if any 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symptoms of the infection and no long term </w:t>
      </w:r>
      <w:r w:rsidR="00471CE2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adverse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effects. 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Those that do experience symptoms may notice fever, swollen glands, sore throat, headache or </w:t>
      </w:r>
      <w:r w:rsidR="008D6468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f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eeling tired or rundown</w:t>
      </w:r>
      <w:r w:rsidR="008D6468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. 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The symptoms are similar to many other viral illnesses.</w:t>
      </w:r>
    </w:p>
    <w:p w14:paraId="19B4E3FB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4B9AD3DF" w14:textId="77777777" w:rsidR="00F44EBC" w:rsidRDefault="009D0E6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However, CMV can pose serious problems to unborn babies if a woman catches it during pregnancy. In fact, Congenital CMV ( when the infection is passed from mother to baby across the placenta) is one of the most common non-genetic causes of inner ear hearing loss and is a major cause of childhood disability. The risk of significant problems in unborn babies is highest when a woman develops a CMV infection for the first time in early pregnancy. </w:t>
      </w:r>
    </w:p>
    <w:p w14:paraId="0DBEFAFD" w14:textId="77777777" w:rsid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72AF81BE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52113AF3" w14:textId="77777777" w:rsidR="00471CE2" w:rsidRPr="0092166C" w:rsidRDefault="00B522F9" w:rsidP="0092166C">
      <w:pPr>
        <w:rPr>
          <w:rFonts w:ascii="Arial" w:hAnsi="Arial" w:cs="Arial"/>
          <w:b/>
          <w:szCs w:val="22"/>
        </w:rPr>
      </w:pPr>
      <w:r w:rsidRPr="0092166C">
        <w:rPr>
          <w:rFonts w:ascii="Arial" w:hAnsi="Arial" w:cs="Arial"/>
          <w:b/>
          <w:szCs w:val="22"/>
        </w:rPr>
        <w:t xml:space="preserve">How do I know if I have had CMV?  </w:t>
      </w:r>
    </w:p>
    <w:p w14:paraId="7A0F6FE3" w14:textId="77777777" w:rsidR="00471CE2" w:rsidRPr="0092166C" w:rsidRDefault="00471CE2" w:rsidP="0092166C">
      <w:pPr>
        <w:rPr>
          <w:rFonts w:ascii="Arial" w:hAnsi="Arial" w:cs="Arial"/>
          <w:b/>
          <w:sz w:val="22"/>
          <w:szCs w:val="22"/>
        </w:rPr>
      </w:pPr>
    </w:p>
    <w:p w14:paraId="3D446215" w14:textId="77777777" w:rsidR="00297F2E" w:rsidRDefault="00B522F9" w:rsidP="0092166C">
      <w:pPr>
        <w:rPr>
          <w:rFonts w:ascii="Arial" w:hAnsi="Arial" w:cs="Arial"/>
          <w:sz w:val="22"/>
          <w:szCs w:val="22"/>
        </w:rPr>
      </w:pPr>
      <w:r w:rsidRPr="0092166C">
        <w:rPr>
          <w:rFonts w:ascii="Arial" w:hAnsi="Arial" w:cs="Arial"/>
          <w:sz w:val="22"/>
          <w:szCs w:val="22"/>
        </w:rPr>
        <w:t xml:space="preserve">A blood test indicates whether a person has an acute infection or a past infection with CMV and developed antibodies to </w:t>
      </w:r>
      <w:r w:rsidR="00D13D7F" w:rsidRPr="0092166C">
        <w:rPr>
          <w:rFonts w:ascii="Arial" w:hAnsi="Arial" w:cs="Arial"/>
          <w:sz w:val="22"/>
          <w:szCs w:val="22"/>
        </w:rPr>
        <w:t>the virus.</w:t>
      </w:r>
      <w:r w:rsidRPr="0092166C">
        <w:rPr>
          <w:rFonts w:ascii="Arial" w:hAnsi="Arial" w:cs="Arial"/>
          <w:sz w:val="22"/>
          <w:szCs w:val="22"/>
        </w:rPr>
        <w:t xml:space="preserve"> </w:t>
      </w:r>
    </w:p>
    <w:p w14:paraId="03739AF8" w14:textId="77777777" w:rsidR="0092166C" w:rsidRPr="0092166C" w:rsidRDefault="0092166C" w:rsidP="0092166C">
      <w:pPr>
        <w:rPr>
          <w:rFonts w:ascii="Arial" w:hAnsi="Arial" w:cs="Arial"/>
          <w:sz w:val="22"/>
          <w:szCs w:val="22"/>
        </w:rPr>
      </w:pPr>
    </w:p>
    <w:p w14:paraId="050CDFAF" w14:textId="77777777" w:rsidR="00100B9A" w:rsidRPr="0092166C" w:rsidRDefault="000D7AF6" w:rsidP="0092166C">
      <w:pPr>
        <w:shd w:val="clear" w:color="auto" w:fill="FFFFFF"/>
        <w:outlineLvl w:val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CMV antibody testing</w:t>
      </w:r>
    </w:p>
    <w:p w14:paraId="59EDE9E8" w14:textId="77777777" w:rsidR="00100B9A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CMV infections are </w:t>
      </w:r>
      <w:r w:rsidR="008D6468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often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not diagnosed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because the virus usually produces few, if any, symptoms. Two types of CMV antibodies may be found in the blood: IgM and IgG.</w:t>
      </w:r>
    </w:p>
    <w:p w14:paraId="17333F01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2404B50C" w14:textId="77777777" w:rsidR="007B0344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b/>
          <w:color w:val="2D3748"/>
          <w:sz w:val="22"/>
          <w:szCs w:val="22"/>
          <w:u w:val="single"/>
          <w:lang w:eastAsia="en-GB"/>
        </w:rPr>
        <w:t>IgM antibodies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are the </w:t>
      </w:r>
      <w:r w:rsidRPr="0092166C">
        <w:rPr>
          <w:rFonts w:ascii="Arial" w:eastAsia="Times New Roman" w:hAnsi="Arial" w:cs="Arial"/>
          <w:b/>
          <w:color w:val="2D3748"/>
          <w:sz w:val="22"/>
          <w:szCs w:val="22"/>
          <w:lang w:eastAsia="en-GB"/>
        </w:rPr>
        <w:t>first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to be produced by the body in response to a CMV infection. They are present in most individuals within a week or two after the initial exposure. Eventually, after several months, the level of CMV IgM antibody usually falls below detectable levels.</w:t>
      </w:r>
    </w:p>
    <w:p w14:paraId="63A2633A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67C5880D" w14:textId="77777777" w:rsidR="00100B9A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</w:t>
      </w:r>
      <w:r w:rsidRPr="0092166C">
        <w:rPr>
          <w:rFonts w:ascii="Arial" w:eastAsia="Times New Roman" w:hAnsi="Arial" w:cs="Arial"/>
          <w:b/>
          <w:color w:val="2D3748"/>
          <w:sz w:val="22"/>
          <w:szCs w:val="22"/>
          <w:u w:val="single"/>
          <w:lang w:eastAsia="en-GB"/>
        </w:rPr>
        <w:t>IgG antibodies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are produced by the body several weeks after the initial CMV infection to provide long-term protection. Levels of IgG rise during the active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infection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then stabilize as the CMV infection resolves and the virus becomes inactive.</w:t>
      </w:r>
    </w:p>
    <w:p w14:paraId="20014EB7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6D357CD9" w14:textId="77777777" w:rsidR="00B522F9" w:rsidRPr="0092166C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Once a person has been exposed to CMV, they will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always 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have CMV IgG antibody in their blood</w:t>
      </w:r>
      <w:r w:rsidR="00BC509A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.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CMV IgG antibody testing can be used, along with IgM testing, to help confirm the presence of a recent or previous CMV infection. If both CMV IgG and IgM are present in a symptomatic patient, then it is likely that he or she has either recently been exposed to CMV for the first time or that a previous CMV infection has been reactivated.</w:t>
      </w:r>
    </w:p>
    <w:p w14:paraId="38037DC7" w14:textId="77777777" w:rsidR="00505DAD" w:rsidRDefault="00505DAD" w:rsidP="0092166C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78FD1953" w14:textId="77777777" w:rsidR="00471CE2" w:rsidRPr="0092166C" w:rsidRDefault="00B522F9" w:rsidP="0092166C">
      <w:pPr>
        <w:rPr>
          <w:rFonts w:ascii="Arial" w:hAnsi="Arial" w:cs="Arial"/>
          <w:b/>
          <w:szCs w:val="22"/>
        </w:rPr>
      </w:pPr>
      <w:r w:rsidRPr="0092166C">
        <w:rPr>
          <w:rFonts w:ascii="Arial" w:hAnsi="Arial" w:cs="Arial"/>
          <w:b/>
          <w:szCs w:val="22"/>
        </w:rPr>
        <w:lastRenderedPageBreak/>
        <w:t xml:space="preserve">How </w:t>
      </w:r>
      <w:r w:rsidR="00F44EBC" w:rsidRPr="0092166C">
        <w:rPr>
          <w:rFonts w:ascii="Arial" w:hAnsi="Arial" w:cs="Arial"/>
          <w:b/>
          <w:szCs w:val="22"/>
        </w:rPr>
        <w:t>do</w:t>
      </w:r>
      <w:r w:rsidRPr="0092166C">
        <w:rPr>
          <w:rFonts w:ascii="Arial" w:hAnsi="Arial" w:cs="Arial"/>
          <w:b/>
          <w:szCs w:val="22"/>
        </w:rPr>
        <w:t xml:space="preserve"> you catch CMV?</w:t>
      </w:r>
    </w:p>
    <w:p w14:paraId="20C183C9" w14:textId="77777777" w:rsidR="00471CE2" w:rsidRPr="0092166C" w:rsidRDefault="00471CE2" w:rsidP="0092166C">
      <w:pPr>
        <w:rPr>
          <w:rFonts w:ascii="Arial" w:hAnsi="Arial" w:cs="Arial"/>
          <w:sz w:val="22"/>
          <w:szCs w:val="22"/>
        </w:rPr>
      </w:pPr>
    </w:p>
    <w:p w14:paraId="3AE96899" w14:textId="77777777" w:rsidR="00B522F9" w:rsidRPr="0092166C" w:rsidRDefault="00B522F9" w:rsidP="0092166C">
      <w:pPr>
        <w:rPr>
          <w:rFonts w:ascii="Arial" w:hAnsi="Arial" w:cs="Arial"/>
          <w:sz w:val="22"/>
          <w:szCs w:val="22"/>
        </w:rPr>
      </w:pPr>
      <w:r w:rsidRPr="0092166C">
        <w:rPr>
          <w:rFonts w:ascii="Arial" w:hAnsi="Arial" w:cs="Arial"/>
          <w:sz w:val="22"/>
          <w:szCs w:val="22"/>
        </w:rPr>
        <w:t xml:space="preserve">Transmission of CMV occurs from person to person and requires close contact. Although CMV is not highly contagious it can be secreted in the bodily fluids of a CMV positive person. It can be found in urine, saliva, blood, tears, </w:t>
      </w:r>
      <w:r w:rsidR="00DE5C44" w:rsidRPr="0092166C">
        <w:rPr>
          <w:rFonts w:ascii="Arial" w:hAnsi="Arial" w:cs="Arial"/>
          <w:sz w:val="22"/>
          <w:szCs w:val="22"/>
        </w:rPr>
        <w:t>faeces, semen, cervical</w:t>
      </w:r>
      <w:r w:rsidR="0047754D" w:rsidRPr="0092166C">
        <w:rPr>
          <w:rFonts w:ascii="Arial" w:hAnsi="Arial" w:cs="Arial"/>
          <w:sz w:val="22"/>
          <w:szCs w:val="22"/>
        </w:rPr>
        <w:t xml:space="preserve"> secretions </w:t>
      </w:r>
      <w:r w:rsidRPr="0092166C">
        <w:rPr>
          <w:rFonts w:ascii="Arial" w:hAnsi="Arial" w:cs="Arial"/>
          <w:sz w:val="22"/>
          <w:szCs w:val="22"/>
        </w:rPr>
        <w:t>and breast milk.</w:t>
      </w:r>
      <w:r w:rsidR="0047754D" w:rsidRPr="0092166C">
        <w:rPr>
          <w:rFonts w:ascii="Arial" w:hAnsi="Arial" w:cs="Arial"/>
          <w:sz w:val="22"/>
          <w:szCs w:val="22"/>
        </w:rPr>
        <w:t xml:space="preserve"> You can catch CMV eg by kissing, sexual intercourse or sharing eating and drinking utensils.</w:t>
      </w:r>
    </w:p>
    <w:p w14:paraId="275E805D" w14:textId="77777777" w:rsidR="00674F33" w:rsidRDefault="00674F33" w:rsidP="0092166C">
      <w:pPr>
        <w:rPr>
          <w:rFonts w:ascii="Arial" w:hAnsi="Arial" w:cs="Arial"/>
          <w:sz w:val="22"/>
          <w:szCs w:val="22"/>
        </w:rPr>
      </w:pPr>
    </w:p>
    <w:p w14:paraId="6F6F2DE6" w14:textId="77777777" w:rsidR="0092166C" w:rsidRPr="0092166C" w:rsidRDefault="0092166C" w:rsidP="0092166C">
      <w:pPr>
        <w:rPr>
          <w:rFonts w:ascii="Arial" w:hAnsi="Arial" w:cs="Arial"/>
          <w:sz w:val="22"/>
          <w:szCs w:val="22"/>
        </w:rPr>
      </w:pPr>
    </w:p>
    <w:p w14:paraId="1740C0A6" w14:textId="77777777" w:rsidR="00471CE2" w:rsidRDefault="00674F33" w:rsidP="0092166C">
      <w:pPr>
        <w:rPr>
          <w:rFonts w:ascii="Arial" w:hAnsi="Arial" w:cs="Arial"/>
          <w:b/>
          <w:sz w:val="22"/>
          <w:szCs w:val="22"/>
        </w:rPr>
      </w:pPr>
      <w:r w:rsidRPr="0092166C">
        <w:rPr>
          <w:rFonts w:ascii="Arial" w:hAnsi="Arial" w:cs="Arial"/>
          <w:b/>
          <w:szCs w:val="22"/>
        </w:rPr>
        <w:t>Can you reduce your risk of catching CMV?</w:t>
      </w:r>
    </w:p>
    <w:p w14:paraId="2A2B6FF5" w14:textId="77777777" w:rsidR="0092166C" w:rsidRPr="0092166C" w:rsidRDefault="0092166C" w:rsidP="0092166C">
      <w:pPr>
        <w:rPr>
          <w:rFonts w:ascii="Arial" w:hAnsi="Arial" w:cs="Arial"/>
          <w:b/>
          <w:sz w:val="22"/>
          <w:szCs w:val="22"/>
        </w:rPr>
      </w:pPr>
    </w:p>
    <w:p w14:paraId="5F72C0B3" w14:textId="77777777" w:rsidR="00DC3B5A" w:rsidRPr="0092166C" w:rsidRDefault="00A964C1" w:rsidP="0092166C">
      <w:pPr>
        <w:rPr>
          <w:rFonts w:ascii="Arial" w:hAnsi="Arial" w:cs="Arial"/>
          <w:sz w:val="22"/>
          <w:szCs w:val="22"/>
        </w:rPr>
      </w:pPr>
      <w:r w:rsidRPr="0092166C">
        <w:rPr>
          <w:rFonts w:ascii="Arial" w:hAnsi="Arial" w:cs="Arial"/>
          <w:sz w:val="22"/>
          <w:szCs w:val="22"/>
        </w:rPr>
        <w:t xml:space="preserve">Currently there is no effective vaccine against CMV. </w:t>
      </w:r>
      <w:r w:rsidR="003839B4" w:rsidRPr="0092166C">
        <w:rPr>
          <w:rFonts w:ascii="Arial" w:hAnsi="Arial" w:cs="Arial"/>
          <w:sz w:val="22"/>
          <w:szCs w:val="22"/>
        </w:rPr>
        <w:t xml:space="preserve">Using simple hygiene measures can help to reduce the risk. </w:t>
      </w:r>
      <w:r w:rsidR="00394FD3" w:rsidRPr="0092166C">
        <w:rPr>
          <w:rFonts w:ascii="Arial" w:hAnsi="Arial" w:cs="Arial"/>
          <w:sz w:val="22"/>
          <w:szCs w:val="22"/>
        </w:rPr>
        <w:t xml:space="preserve">Children often become infected so where possible avoid contact with saliva </w:t>
      </w:r>
      <w:r w:rsidR="00DE5C44" w:rsidRPr="0092166C">
        <w:rPr>
          <w:rFonts w:ascii="Arial" w:hAnsi="Arial" w:cs="Arial"/>
          <w:sz w:val="22"/>
          <w:szCs w:val="22"/>
        </w:rPr>
        <w:t>(eg</w:t>
      </w:r>
      <w:r w:rsidR="00394FD3" w:rsidRPr="0092166C">
        <w:rPr>
          <w:rFonts w:ascii="Arial" w:hAnsi="Arial" w:cs="Arial"/>
          <w:sz w:val="22"/>
          <w:szCs w:val="22"/>
        </w:rPr>
        <w:t xml:space="preserve"> by sharing cups or cutlery or putting a child’s dummy in your mouth). Wash your hands after contact with a child’s urine or saliva eg changing a nappy, feeding a child or wiping a child’s mouth or nose.</w:t>
      </w:r>
      <w:r w:rsidR="008A7A27" w:rsidRPr="0092166C">
        <w:rPr>
          <w:rFonts w:ascii="Arial" w:hAnsi="Arial" w:cs="Arial"/>
          <w:sz w:val="22"/>
          <w:szCs w:val="22"/>
        </w:rPr>
        <w:t xml:space="preserve"> Washing your hands for 20 seconds with soap and water is sufficient.</w:t>
      </w:r>
    </w:p>
    <w:p w14:paraId="505783CB" w14:textId="77777777" w:rsidR="0092166C" w:rsidRDefault="0092166C" w:rsidP="0092166C">
      <w:pPr>
        <w:rPr>
          <w:rFonts w:ascii="Arial" w:hAnsi="Arial" w:cs="Arial"/>
          <w:sz w:val="22"/>
          <w:szCs w:val="22"/>
        </w:rPr>
      </w:pPr>
    </w:p>
    <w:p w14:paraId="4867EABF" w14:textId="77777777" w:rsidR="0092166C" w:rsidRPr="0092166C" w:rsidRDefault="0092166C" w:rsidP="0092166C">
      <w:pPr>
        <w:rPr>
          <w:rFonts w:ascii="Arial" w:hAnsi="Arial" w:cs="Arial"/>
          <w:sz w:val="22"/>
          <w:szCs w:val="22"/>
        </w:rPr>
      </w:pPr>
    </w:p>
    <w:p w14:paraId="55A57FB8" w14:textId="77777777" w:rsidR="00E9606F" w:rsidRPr="0092166C" w:rsidRDefault="004D212F" w:rsidP="0092166C">
      <w:pPr>
        <w:shd w:val="clear" w:color="auto" w:fill="FFFFFF"/>
        <w:rPr>
          <w:rFonts w:ascii="Arial" w:eastAsia="Times New Roman" w:hAnsi="Arial" w:cs="Arial"/>
          <w:b/>
          <w:color w:val="2D3748"/>
          <w:szCs w:val="22"/>
          <w:lang w:eastAsia="en-GB"/>
        </w:rPr>
      </w:pPr>
      <w:r w:rsidRPr="0092166C">
        <w:rPr>
          <w:rFonts w:ascii="Arial" w:eastAsia="Times New Roman" w:hAnsi="Arial" w:cs="Arial"/>
          <w:b/>
          <w:color w:val="2D3748"/>
          <w:szCs w:val="22"/>
          <w:lang w:eastAsia="en-GB"/>
        </w:rPr>
        <w:t xml:space="preserve">Can a </w:t>
      </w:r>
      <w:r w:rsidR="00CB7DD1" w:rsidRPr="0092166C">
        <w:rPr>
          <w:rFonts w:ascii="Arial" w:eastAsia="Times New Roman" w:hAnsi="Arial" w:cs="Arial"/>
          <w:b/>
          <w:color w:val="2D3748"/>
          <w:szCs w:val="22"/>
          <w:lang w:eastAsia="en-GB"/>
        </w:rPr>
        <w:t>pregnant woman</w:t>
      </w:r>
      <w:r w:rsidR="00D97762" w:rsidRPr="0092166C">
        <w:rPr>
          <w:rFonts w:ascii="Arial" w:eastAsia="Times New Roman" w:hAnsi="Arial" w:cs="Arial"/>
          <w:b/>
          <w:color w:val="2D3748"/>
          <w:szCs w:val="22"/>
          <w:lang w:eastAsia="en-GB"/>
        </w:rPr>
        <w:t xml:space="preserve"> transmit CMV to her </w:t>
      </w:r>
      <w:r w:rsidR="00DE5C44" w:rsidRPr="0092166C">
        <w:rPr>
          <w:rFonts w:ascii="Arial" w:eastAsia="Times New Roman" w:hAnsi="Arial" w:cs="Arial"/>
          <w:b/>
          <w:color w:val="2D3748"/>
          <w:szCs w:val="22"/>
          <w:lang w:eastAsia="en-GB"/>
        </w:rPr>
        <w:t xml:space="preserve">baby? </w:t>
      </w:r>
    </w:p>
    <w:p w14:paraId="4921A9FB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b/>
          <w:color w:val="2D3748"/>
          <w:sz w:val="22"/>
          <w:szCs w:val="22"/>
          <w:lang w:eastAsia="en-GB"/>
        </w:rPr>
      </w:pPr>
    </w:p>
    <w:p w14:paraId="2B82F0DB" w14:textId="77777777" w:rsidR="005605DB" w:rsidRPr="0092166C" w:rsidRDefault="000D7AF6" w:rsidP="0092166C">
      <w:pPr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</w:pP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Transmission </w:t>
      </w:r>
      <w:r w:rsidR="00DE5C44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of CMV</w:t>
      </w: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</w:t>
      </w:r>
      <w:r w:rsidR="00DE5C44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to a</w:t>
      </w:r>
      <w:r w:rsidR="008C6261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baby </w:t>
      </w: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can occur prior to </w:t>
      </w:r>
      <w:r w:rsidR="00DE5C44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birth if</w:t>
      </w: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the virus crosses the placenta, during labour and delivery through contact with cervicovaginal secretions and blood, or after delivery through breast milk. </w:t>
      </w:r>
    </w:p>
    <w:p w14:paraId="595EBFE6" w14:textId="77777777" w:rsidR="005605DB" w:rsidRPr="0092166C" w:rsidRDefault="005605DB" w:rsidP="0092166C">
      <w:pPr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</w:pPr>
    </w:p>
    <w:p w14:paraId="22F4B931" w14:textId="77777777" w:rsidR="00A44522" w:rsidRPr="0092166C" w:rsidRDefault="000D7AF6" w:rsidP="0092166C">
      <w:pPr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</w:pP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Transmission is more likely following</w:t>
      </w:r>
      <w:r w:rsidR="00CB7DD1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a first </w:t>
      </w:r>
      <w:r w:rsidR="009A1E66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or primary</w:t>
      </w: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infection in pregnancy than following reactivation or recurrent infection with a different strain of the virus. Infants born to mothers with a primary infection have a risk of congenital infection </w:t>
      </w:r>
      <w:r w:rsidR="00DE5C44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of approximately</w:t>
      </w: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30–40%, and 13% of these </w:t>
      </w:r>
      <w:r w:rsidR="00077B03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babies </w:t>
      </w: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will be symptomatic at birth. However, 6–23% of these asymptomatic newborn </w:t>
      </w:r>
      <w:r w:rsidR="00DE5C44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babies will</w:t>
      </w: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later develop some degree of hearing loss.</w:t>
      </w:r>
    </w:p>
    <w:p w14:paraId="21715017" w14:textId="77777777" w:rsidR="00471CE2" w:rsidRPr="0092166C" w:rsidRDefault="00471CE2" w:rsidP="0092166C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131A3A2E" w14:textId="77777777" w:rsidR="004D212F" w:rsidRPr="0092166C" w:rsidRDefault="000D7AF6" w:rsidP="0092166C">
      <w:pPr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</w:pP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Following recurrent CMV infection in pregnancy, the risk of congenital infection is </w:t>
      </w:r>
      <w:r w:rsidR="00CB7DD1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approximately </w:t>
      </w: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1–2%.</w:t>
      </w:r>
    </w:p>
    <w:p w14:paraId="7036B68C" w14:textId="77777777" w:rsidR="00471CE2" w:rsidRPr="0092166C" w:rsidRDefault="00471CE2" w:rsidP="0092166C">
      <w:pPr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</w:pPr>
    </w:p>
    <w:p w14:paraId="7E060FC4" w14:textId="77777777" w:rsidR="00F649C2" w:rsidRPr="0092166C" w:rsidRDefault="000D7AF6" w:rsidP="0092166C">
      <w:pPr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</w:pP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The risk of congenital infection appears to vary according to the time during </w:t>
      </w:r>
      <w:r w:rsidR="00DE5C44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pregnancy at</w:t>
      </w: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which primary infection occurs</w:t>
      </w:r>
      <w:r w:rsidR="00077B03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.</w:t>
      </w:r>
      <w:r w:rsidR="00F649C2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T</w:t>
      </w: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he risk of viral transmission is lower in early pregnancy</w:t>
      </w:r>
      <w:r w:rsidR="00F649C2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(Approx</w:t>
      </w:r>
      <w:r w:rsidR="00CB7DD1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imately</w:t>
      </w:r>
      <w:r w:rsidR="00F649C2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30 % in the first 12 weeks of pregnancy) compared to late pregnancy (47% in the last 12 weeks of pregnancy).</w:t>
      </w: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</w:t>
      </w:r>
      <w:r w:rsidR="00F649C2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However, </w:t>
      </w: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>the proportion of cases with a diagnosis during pregnancy of severe fetal infection is higher when infection occurs in</w:t>
      </w:r>
      <w:r w:rsidR="00F649C2"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early pregnancy. </w:t>
      </w:r>
    </w:p>
    <w:p w14:paraId="4997DC98" w14:textId="77777777" w:rsidR="00471CE2" w:rsidRPr="0092166C" w:rsidRDefault="00471CE2" w:rsidP="0092166C">
      <w:pPr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</w:pPr>
    </w:p>
    <w:p w14:paraId="61F69FF0" w14:textId="77777777" w:rsidR="00127832" w:rsidRDefault="000D7AF6" w:rsidP="0092166C">
      <w:pPr>
        <w:shd w:val="clear" w:color="auto" w:fill="FFFFFF"/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</w:pPr>
      <w:r w:rsidRPr="0092166C"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  <w:t xml:space="preserve"> Although CMV transmission is more likely in women with primary infection, at the population level, especially in populations with high CMV seroprevalence, the majority (around two-thirds) of infants with congenital CMV infection are born to women with pre-existing CMV immunity.</w:t>
      </w:r>
    </w:p>
    <w:p w14:paraId="4D62A988" w14:textId="77777777" w:rsidR="0092166C" w:rsidRDefault="0092166C" w:rsidP="0092166C">
      <w:pPr>
        <w:shd w:val="clear" w:color="auto" w:fill="FFFFFF"/>
        <w:rPr>
          <w:rFonts w:ascii="Arial" w:eastAsia="Times New Roman" w:hAnsi="Arial" w:cs="Arial"/>
          <w:color w:val="1C1D1E"/>
          <w:sz w:val="22"/>
          <w:szCs w:val="22"/>
          <w:shd w:val="clear" w:color="auto" w:fill="FFFFFF"/>
          <w:lang w:eastAsia="en-GB"/>
        </w:rPr>
      </w:pPr>
    </w:p>
    <w:p w14:paraId="5D0E9D19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14ADA7FE" w14:textId="77777777" w:rsidR="00D97762" w:rsidRPr="0092166C" w:rsidRDefault="00D97762" w:rsidP="0092166C">
      <w:pPr>
        <w:shd w:val="clear" w:color="auto" w:fill="FFFFFF"/>
        <w:rPr>
          <w:rFonts w:ascii="Arial" w:eastAsia="Times New Roman" w:hAnsi="Arial" w:cs="Arial"/>
          <w:b/>
          <w:color w:val="2D3748"/>
          <w:szCs w:val="22"/>
          <w:lang w:eastAsia="en-GB"/>
        </w:rPr>
      </w:pPr>
      <w:r w:rsidRPr="0092166C">
        <w:rPr>
          <w:rFonts w:ascii="Arial" w:eastAsia="Times New Roman" w:hAnsi="Arial" w:cs="Arial"/>
          <w:b/>
          <w:color w:val="2D3748"/>
          <w:szCs w:val="22"/>
          <w:lang w:eastAsia="en-GB"/>
        </w:rPr>
        <w:t>What are the symptoms of Congenital CMV?</w:t>
      </w:r>
    </w:p>
    <w:p w14:paraId="651281EE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b/>
          <w:color w:val="2D3748"/>
          <w:sz w:val="22"/>
          <w:szCs w:val="22"/>
          <w:lang w:eastAsia="en-GB"/>
        </w:rPr>
      </w:pPr>
    </w:p>
    <w:p w14:paraId="120F6C51" w14:textId="77777777" w:rsidR="00D97762" w:rsidRDefault="00D97762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Symptoms can include low birth weight, deafness, blindness, mental retardation, small head, seizures, jaundice, brittle teeth and damage to the liver and spleen.</w:t>
      </w:r>
    </w:p>
    <w:p w14:paraId="74BB25A1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4A9F9942" w14:textId="77777777" w:rsidR="00E34661" w:rsidRPr="0092166C" w:rsidRDefault="00D97762" w:rsidP="0092166C">
      <w:pPr>
        <w:shd w:val="clear" w:color="auto" w:fill="FFFFFF"/>
        <w:outlineLvl w:val="1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While a child may develop some of the above symptoms, no baby develops all the symptoms and </w:t>
      </w:r>
      <w:r w:rsidR="00062575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most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infants have no symptoms at all.  </w:t>
      </w:r>
    </w:p>
    <w:p w14:paraId="67C757E9" w14:textId="77777777" w:rsidR="00505DAD" w:rsidRDefault="00505DAD" w:rsidP="0092166C">
      <w:pPr>
        <w:shd w:val="clear" w:color="auto" w:fill="FFFFFF"/>
        <w:outlineLvl w:val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658464CD" w14:textId="77777777" w:rsidR="0092166C" w:rsidRDefault="0092166C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br w:type="page"/>
      </w:r>
    </w:p>
    <w:p w14:paraId="231C008A" w14:textId="77777777" w:rsidR="00E0007B" w:rsidRDefault="000D7AF6" w:rsidP="0092166C">
      <w:pPr>
        <w:shd w:val="clear" w:color="auto" w:fill="FFFFFF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92166C">
        <w:rPr>
          <w:rFonts w:ascii="Arial" w:eastAsia="Times New Roman" w:hAnsi="Arial" w:cs="Arial"/>
          <w:b/>
          <w:bCs/>
          <w:lang w:eastAsia="en-GB"/>
        </w:rPr>
        <w:lastRenderedPageBreak/>
        <w:t>CMV and Donor Sperm</w:t>
      </w:r>
      <w:r w:rsidR="0092166C">
        <w:rPr>
          <w:rFonts w:ascii="Arial" w:eastAsia="Times New Roman" w:hAnsi="Arial" w:cs="Arial"/>
          <w:b/>
          <w:bCs/>
          <w:lang w:eastAsia="en-GB"/>
        </w:rPr>
        <w:t xml:space="preserve"> Intrauterine</w:t>
      </w:r>
      <w:r w:rsidRPr="0092166C">
        <w:rPr>
          <w:rFonts w:ascii="Arial" w:eastAsia="Times New Roman" w:hAnsi="Arial" w:cs="Arial"/>
          <w:b/>
          <w:bCs/>
          <w:lang w:eastAsia="en-GB"/>
        </w:rPr>
        <w:t xml:space="preserve"> Insemination (</w:t>
      </w:r>
      <w:hyperlink r:id="rId7" w:history="1">
        <w:r w:rsidRPr="0092166C">
          <w:rPr>
            <w:rFonts w:ascii="Arial" w:eastAsia="Times New Roman" w:hAnsi="Arial" w:cs="Arial"/>
            <w:b/>
            <w:bCs/>
            <w:lang w:eastAsia="en-GB"/>
          </w:rPr>
          <w:t>IUI</w:t>
        </w:r>
      </w:hyperlink>
      <w:r w:rsidRPr="0092166C">
        <w:rPr>
          <w:rFonts w:ascii="Arial" w:eastAsia="Times New Roman" w:hAnsi="Arial" w:cs="Arial"/>
          <w:b/>
          <w:bCs/>
          <w:lang w:eastAsia="en-GB"/>
        </w:rPr>
        <w:t>) </w:t>
      </w:r>
    </w:p>
    <w:p w14:paraId="044D6F79" w14:textId="77777777" w:rsidR="0092166C" w:rsidRPr="0092166C" w:rsidRDefault="0092166C" w:rsidP="0092166C">
      <w:pPr>
        <w:shd w:val="clear" w:color="auto" w:fill="FFFFFF"/>
        <w:outlineLvl w:val="1"/>
        <w:rPr>
          <w:rFonts w:ascii="Arial" w:eastAsia="Times New Roman" w:hAnsi="Arial" w:cs="Arial"/>
          <w:b/>
          <w:bCs/>
          <w:lang w:eastAsia="en-GB"/>
        </w:rPr>
      </w:pPr>
    </w:p>
    <w:p w14:paraId="29BA376C" w14:textId="77777777" w:rsidR="00E67E34" w:rsidRDefault="0047345A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UK guidelines for </w:t>
      </w:r>
      <w:r w:rsidR="00F120C9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the procurement and use of donor sperm (published in 2019) recommend </w:t>
      </w:r>
      <w:r w:rsidR="000D7AF6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that men who intend to donate sperm</w:t>
      </w:r>
      <w:r w:rsidR="00471CE2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undergo testing for CMV Antibodies</w:t>
      </w:r>
      <w:r w:rsidR="000D7AF6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. A positive result does NOT mean a man will never be able to donate. It is important to distinguish between an active </w:t>
      </w:r>
      <w:r w:rsidR="00CB7DD1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and </w:t>
      </w:r>
      <w:r w:rsidR="000D7AF6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a past infection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in</w:t>
      </w:r>
      <w:r w:rsidR="000D7AF6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potential donors.</w:t>
      </w:r>
    </w:p>
    <w:p w14:paraId="67ECE221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05ABF92A" w14:textId="77777777" w:rsidR="00E0007B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Semen samples from potential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donors are</w:t>
      </w:r>
      <w:r w:rsidR="00062575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collected over a period of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time. 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The samples will be assessed for quality and frozen if suitable. The samples are </w:t>
      </w:r>
      <w:r w:rsidR="00062575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usually 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quarantined for six months but may be released for use after 3 months if more detailed viral screening called NAT testing is performed. During and after the period of donation, the potential donor may have CMV antibody levels tested several times.</w:t>
      </w:r>
    </w:p>
    <w:p w14:paraId="31826653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729C3C1E" w14:textId="77777777" w:rsidR="00E0007B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If results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of antibody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tests indicate the possibility of a CMV infection close to the time of sperm donation, those samples will not be released for use in treatment. However, if a potential sperm donor tests positive for CMV IgG only, indicating a past infection, he will be allowed to donate. Those samples will be labelled in the sperm bank database as </w:t>
      </w:r>
      <w:r w:rsidRPr="0092166C">
        <w:rPr>
          <w:rFonts w:ascii="Arial" w:eastAsia="Times New Roman" w:hAnsi="Arial" w:cs="Arial"/>
          <w:b/>
          <w:color w:val="2D3748"/>
          <w:sz w:val="22"/>
          <w:szCs w:val="22"/>
          <w:lang w:eastAsia="en-GB"/>
        </w:rPr>
        <w:t>CMV positive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.</w:t>
      </w:r>
    </w:p>
    <w:p w14:paraId="6EBB2D0D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1DBC4A21" w14:textId="77777777" w:rsidR="001E7445" w:rsidRPr="0092166C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Due to the way sperm donors are screened and their semen samples processed and stored the risk of transmission of CMV through treatment using donor sperm is very low</w:t>
      </w:r>
      <w:r w:rsidR="00BD3D23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. Transmission is theoretically possible due to the presence of white blood cells</w:t>
      </w:r>
      <w:r w:rsidR="009F6A8E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in semen</w:t>
      </w:r>
      <w:r w:rsidR="00BD3D23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.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</w:t>
      </w:r>
    </w:p>
    <w:p w14:paraId="5B7497F2" w14:textId="77777777" w:rsidR="00421174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The risk of infection in the community eg through close contact with an infected individual </w:t>
      </w:r>
      <w:r w:rsidR="00962221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remains.</w:t>
      </w:r>
    </w:p>
    <w:p w14:paraId="22F61574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55A1C441" w14:textId="77777777" w:rsidR="00072A10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If you screen ‘CMV positive’ (ie a past infection) then treatment using a “CMV positive’ sperm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donor is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common practice. Women who have had a past infection are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at low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risk of transmitting CMV infection to </w:t>
      </w:r>
      <w:r w:rsidR="00CB7DD1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their baby during pregnancy.</w:t>
      </w:r>
    </w:p>
    <w:p w14:paraId="39F2C589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3190DD08" w14:textId="77777777" w:rsidR="001E7445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If you screen ‘CMV Negative’ 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(ie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test negative for CMV antibodies</w:t>
      </w:r>
      <w:r w:rsidR="00DE5C4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) you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may wish to be matched to a CMV negative sperm donor.  If so, you may have less choice of donors and/or wait longer to be matched to a suitable donor as many men will have been infected as children and will screen “CMV positive”</w:t>
      </w:r>
      <w:r w:rsidR="00DF2994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. </w:t>
      </w: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Many Fertility clinics recommend using ‘CMV Negative’ sperm donors if available.</w:t>
      </w:r>
    </w:p>
    <w:p w14:paraId="1D7C4198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42ED14D9" w14:textId="77777777" w:rsidR="009C5220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If you screen CMV Negative, deciding whether or not to use a CMV positive sperm donor is a personal decision. It is hoped this leaflet provides you with the information required to enable you to make an informed choice. </w:t>
      </w:r>
    </w:p>
    <w:p w14:paraId="1C459E41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</w:p>
    <w:p w14:paraId="35D4D9CA" w14:textId="77777777" w:rsidR="009C5220" w:rsidRPr="0092166C" w:rsidRDefault="000D7AF6" w:rsidP="0092166C">
      <w:pPr>
        <w:shd w:val="clear" w:color="auto" w:fill="FFFFFF"/>
        <w:rPr>
          <w:rFonts w:ascii="Arial" w:eastAsia="Times New Roman" w:hAnsi="Arial" w:cs="Arial"/>
          <w:color w:val="2D3748"/>
          <w:sz w:val="22"/>
          <w:szCs w:val="22"/>
          <w:lang w:eastAsia="en-GB"/>
        </w:rPr>
      </w:pPr>
      <w:r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If you have any queries or concerns please contact a member of staff</w:t>
      </w:r>
      <w:r w:rsidR="009F6A8E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on </w:t>
      </w:r>
      <w:r w:rsidR="00965FBD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0131 242</w:t>
      </w:r>
      <w:r w:rsid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 xml:space="preserve"> </w:t>
      </w:r>
      <w:r w:rsidR="00965FBD" w:rsidRPr="0092166C">
        <w:rPr>
          <w:rFonts w:ascii="Arial" w:eastAsia="Times New Roman" w:hAnsi="Arial" w:cs="Arial"/>
          <w:color w:val="2D3748"/>
          <w:sz w:val="22"/>
          <w:szCs w:val="22"/>
          <w:lang w:eastAsia="en-GB"/>
        </w:rPr>
        <w:t>2449.</w:t>
      </w:r>
    </w:p>
    <w:p w14:paraId="41B3DA5F" w14:textId="77777777" w:rsidR="0092166C" w:rsidRDefault="0092166C" w:rsidP="0092166C">
      <w:pPr>
        <w:shd w:val="clear" w:color="auto" w:fill="FFFFFF"/>
        <w:rPr>
          <w:rFonts w:ascii="Arial" w:eastAsia="Times New Roman" w:hAnsi="Arial" w:cs="Arial"/>
          <w:b/>
          <w:color w:val="2D3748"/>
          <w:sz w:val="22"/>
          <w:szCs w:val="22"/>
          <w:lang w:eastAsia="en-GB"/>
        </w:rPr>
      </w:pPr>
    </w:p>
    <w:p w14:paraId="2BCD4CFF" w14:textId="77777777" w:rsidR="0092166C" w:rsidRDefault="0092166C" w:rsidP="0092166C">
      <w:pPr>
        <w:shd w:val="clear" w:color="auto" w:fill="FFFFFF"/>
        <w:rPr>
          <w:rFonts w:ascii="Arial" w:eastAsia="Times New Roman" w:hAnsi="Arial" w:cs="Arial"/>
          <w:b/>
          <w:color w:val="2D3748"/>
          <w:sz w:val="22"/>
          <w:szCs w:val="22"/>
          <w:lang w:eastAsia="en-GB"/>
        </w:rPr>
      </w:pPr>
    </w:p>
    <w:p w14:paraId="7E0FAE58" w14:textId="77777777" w:rsidR="007944E1" w:rsidRDefault="00F120C9" w:rsidP="0092166C">
      <w:pPr>
        <w:shd w:val="clear" w:color="auto" w:fill="FFFFFF"/>
        <w:rPr>
          <w:rFonts w:ascii="Arial" w:eastAsia="Times New Roman" w:hAnsi="Arial" w:cs="Arial"/>
          <w:b/>
          <w:color w:val="2D3748"/>
          <w:szCs w:val="22"/>
          <w:lang w:eastAsia="en-GB"/>
        </w:rPr>
      </w:pPr>
      <w:r w:rsidRPr="0092166C">
        <w:rPr>
          <w:rFonts w:ascii="Arial" w:eastAsia="Times New Roman" w:hAnsi="Arial" w:cs="Arial"/>
          <w:b/>
          <w:color w:val="2D3748"/>
          <w:szCs w:val="22"/>
          <w:lang w:eastAsia="en-GB"/>
        </w:rPr>
        <w:t>References</w:t>
      </w:r>
    </w:p>
    <w:p w14:paraId="3AA072C2" w14:textId="77777777" w:rsidR="0092166C" w:rsidRPr="0092166C" w:rsidRDefault="0092166C" w:rsidP="0092166C">
      <w:pPr>
        <w:shd w:val="clear" w:color="auto" w:fill="FFFFFF"/>
        <w:rPr>
          <w:rFonts w:ascii="Arial" w:eastAsia="Times New Roman" w:hAnsi="Arial" w:cs="Arial"/>
          <w:b/>
          <w:color w:val="2D3748"/>
          <w:szCs w:val="22"/>
          <w:lang w:eastAsia="en-GB"/>
        </w:rPr>
      </w:pPr>
    </w:p>
    <w:p w14:paraId="385F6201" w14:textId="77777777" w:rsidR="004347E8" w:rsidRPr="00EF58C9" w:rsidRDefault="00F120C9" w:rsidP="00EF58C9">
      <w:pPr>
        <w:shd w:val="clear" w:color="auto" w:fill="FFFFFF"/>
        <w:rPr>
          <w:rFonts w:ascii="Arial" w:hAnsi="Arial" w:cs="Arial"/>
          <w:sz w:val="22"/>
          <w:szCs w:val="22"/>
        </w:rPr>
      </w:pPr>
      <w:r w:rsidRPr="0092166C">
        <w:rPr>
          <w:rFonts w:ascii="Arial" w:hAnsi="Arial" w:cs="Arial"/>
          <w:sz w:val="22"/>
          <w:szCs w:val="22"/>
        </w:rPr>
        <w:t>UK guidelines for the medical and laboratory procurement and use of sperm, oocyte and embryo donors (2019), Human Fertility, DOI: 10.1080/14647273.2019.1622040</w:t>
      </w:r>
    </w:p>
    <w:sectPr w:rsidR="004347E8" w:rsidRPr="00EF58C9" w:rsidSect="000B2FF6">
      <w:footerReference w:type="default" r:id="rId8"/>
      <w:pgSz w:w="11906" w:h="16838"/>
      <w:pgMar w:top="709" w:right="1440" w:bottom="1134" w:left="1440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4DB2" w14:textId="77777777" w:rsidR="0092166C" w:rsidRDefault="0092166C" w:rsidP="0092166C">
      <w:r>
        <w:separator/>
      </w:r>
    </w:p>
  </w:endnote>
  <w:endnote w:type="continuationSeparator" w:id="0">
    <w:p w14:paraId="085B224C" w14:textId="77777777" w:rsidR="0092166C" w:rsidRDefault="0092166C" w:rsidP="0092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jc w:val="center"/>
      <w:tblLook w:val="04A0" w:firstRow="1" w:lastRow="0" w:firstColumn="1" w:lastColumn="0" w:noHBand="0" w:noVBand="1"/>
    </w:tblPr>
    <w:tblGrid>
      <w:gridCol w:w="3681"/>
      <w:gridCol w:w="3118"/>
      <w:gridCol w:w="3090"/>
    </w:tblGrid>
    <w:tr w:rsidR="0092166C" w:rsidRPr="0092166C" w14:paraId="2824FBFE" w14:textId="77777777" w:rsidTr="00504E28">
      <w:trPr>
        <w:jc w:val="center"/>
      </w:trPr>
      <w:tc>
        <w:tcPr>
          <w:tcW w:w="3681" w:type="dxa"/>
          <w:tcBorders>
            <w:top w:val="single" w:sz="4" w:space="0" w:color="auto"/>
          </w:tcBorders>
        </w:tcPr>
        <w:p w14:paraId="3ED628A7" w14:textId="77777777" w:rsidR="0092166C" w:rsidRPr="0092166C" w:rsidRDefault="0092166C" w:rsidP="0092166C">
          <w:pPr>
            <w:tabs>
              <w:tab w:val="center" w:pos="4513"/>
              <w:tab w:val="right" w:pos="9026"/>
            </w:tabs>
            <w:spacing w:before="80"/>
            <w:rPr>
              <w:rFonts w:ascii="Arial" w:eastAsia="Times" w:hAnsi="Arial" w:cs="Arial"/>
              <w:sz w:val="16"/>
              <w:szCs w:val="16"/>
              <w:lang w:val="en-US"/>
            </w:rPr>
          </w:pPr>
          <w:r w:rsidRPr="0092166C">
            <w:rPr>
              <w:rFonts w:ascii="Arial" w:eastAsia="Times" w:hAnsi="Arial" w:cs="Arial"/>
              <w:sz w:val="16"/>
              <w:szCs w:val="16"/>
              <w:lang w:val="en-US"/>
            </w:rPr>
            <w:t xml:space="preserve">Doc. ID: </w:t>
          </w:r>
          <w:r>
            <w:rPr>
              <w:rFonts w:ascii="Arial" w:eastAsia="Times" w:hAnsi="Arial" w:cs="Arial"/>
              <w:sz w:val="16"/>
              <w:szCs w:val="16"/>
              <w:lang w:val="en-US"/>
            </w:rPr>
            <w:t>EFR-E-</w:t>
          </w:r>
          <w:r w:rsidR="00EF58C9">
            <w:rPr>
              <w:rFonts w:ascii="Arial" w:eastAsia="Times" w:hAnsi="Arial" w:cs="Arial"/>
              <w:sz w:val="16"/>
              <w:szCs w:val="16"/>
              <w:lang w:val="en-US"/>
            </w:rPr>
            <w:t>337</w:t>
          </w:r>
          <w:r>
            <w:rPr>
              <w:rFonts w:ascii="Arial" w:eastAsia="Times" w:hAnsi="Arial" w:cs="Arial"/>
              <w:sz w:val="16"/>
              <w:szCs w:val="16"/>
              <w:lang w:val="en-US"/>
            </w:rPr>
            <w:t xml:space="preserve"> v1</w:t>
          </w:r>
        </w:p>
        <w:p w14:paraId="38E25E64" w14:textId="77777777" w:rsidR="0092166C" w:rsidRPr="0092166C" w:rsidRDefault="000B2FF6" w:rsidP="000B2FF6">
          <w:pPr>
            <w:tabs>
              <w:tab w:val="center" w:pos="4513"/>
              <w:tab w:val="right" w:pos="9026"/>
            </w:tabs>
            <w:rPr>
              <w:rFonts w:ascii="Arial" w:eastAsia="Times" w:hAnsi="Arial" w:cs="Arial"/>
              <w:sz w:val="16"/>
              <w:szCs w:val="16"/>
              <w:lang w:val="en-US"/>
            </w:rPr>
          </w:pPr>
          <w:r>
            <w:rPr>
              <w:rFonts w:ascii="Arial" w:eastAsia="Times" w:hAnsi="Arial" w:cs="Arial"/>
              <w:sz w:val="16"/>
              <w:szCs w:val="16"/>
              <w:lang w:val="en-US"/>
            </w:rPr>
            <w:t>Issue Date: 08</w:t>
          </w:r>
          <w:r w:rsidR="0092166C">
            <w:rPr>
              <w:rFonts w:ascii="Arial" w:eastAsia="Times" w:hAnsi="Arial" w:cs="Arial"/>
              <w:sz w:val="16"/>
              <w:szCs w:val="16"/>
              <w:lang w:val="en-US"/>
            </w:rPr>
            <w:t>.1</w:t>
          </w:r>
          <w:r>
            <w:rPr>
              <w:rFonts w:ascii="Arial" w:eastAsia="Times" w:hAnsi="Arial" w:cs="Arial"/>
              <w:sz w:val="16"/>
              <w:szCs w:val="16"/>
              <w:lang w:val="en-US"/>
            </w:rPr>
            <w:t>1</w:t>
          </w:r>
          <w:r w:rsidR="0092166C" w:rsidRPr="0092166C">
            <w:rPr>
              <w:rFonts w:ascii="Arial" w:eastAsia="Times" w:hAnsi="Arial" w:cs="Arial"/>
              <w:sz w:val="16"/>
              <w:szCs w:val="16"/>
              <w:lang w:val="en-US"/>
            </w:rPr>
            <w:t>.202</w:t>
          </w:r>
          <w:r w:rsidR="0092166C">
            <w:rPr>
              <w:rFonts w:ascii="Arial" w:eastAsia="Times" w:hAnsi="Arial" w:cs="Arial"/>
              <w:sz w:val="16"/>
              <w:szCs w:val="16"/>
              <w:lang w:val="en-US"/>
            </w:rPr>
            <w:t>2</w:t>
          </w:r>
        </w:p>
      </w:tc>
      <w:tc>
        <w:tcPr>
          <w:tcW w:w="3118" w:type="dxa"/>
          <w:tcBorders>
            <w:top w:val="single" w:sz="4" w:space="0" w:color="auto"/>
          </w:tcBorders>
        </w:tcPr>
        <w:p w14:paraId="5F4C065B" w14:textId="77777777" w:rsidR="0092166C" w:rsidRPr="0092166C" w:rsidRDefault="0092166C" w:rsidP="0092166C">
          <w:pPr>
            <w:tabs>
              <w:tab w:val="center" w:pos="4513"/>
              <w:tab w:val="right" w:pos="9026"/>
            </w:tabs>
            <w:spacing w:before="80"/>
            <w:rPr>
              <w:rFonts w:ascii="Arial" w:eastAsia="Times" w:hAnsi="Arial" w:cs="Arial"/>
              <w:sz w:val="16"/>
              <w:szCs w:val="16"/>
              <w:lang w:val="en-US"/>
            </w:rPr>
          </w:pPr>
          <w:r w:rsidRPr="0092166C">
            <w:rPr>
              <w:rFonts w:ascii="Arial" w:eastAsia="Times" w:hAnsi="Arial" w:cs="Arial"/>
              <w:sz w:val="16"/>
              <w:szCs w:val="16"/>
              <w:lang w:val="en-US"/>
            </w:rPr>
            <w:t xml:space="preserve">Author: </w:t>
          </w:r>
          <w:r>
            <w:rPr>
              <w:rFonts w:ascii="Arial" w:eastAsia="Times" w:hAnsi="Arial" w:cs="Arial"/>
              <w:sz w:val="16"/>
              <w:szCs w:val="16"/>
              <w:lang w:val="en-US"/>
            </w:rPr>
            <w:t>S. Brett</w:t>
          </w:r>
        </w:p>
        <w:p w14:paraId="029CBDB5" w14:textId="77777777" w:rsidR="0092166C" w:rsidRPr="0092166C" w:rsidRDefault="0092166C" w:rsidP="0092166C">
          <w:pPr>
            <w:tabs>
              <w:tab w:val="center" w:pos="4513"/>
              <w:tab w:val="right" w:pos="9026"/>
            </w:tabs>
            <w:rPr>
              <w:rFonts w:ascii="Arial" w:eastAsia="Times" w:hAnsi="Arial" w:cs="Arial"/>
              <w:sz w:val="16"/>
              <w:szCs w:val="16"/>
              <w:lang w:val="en-US"/>
            </w:rPr>
          </w:pPr>
          <w:r w:rsidRPr="0092166C">
            <w:rPr>
              <w:rFonts w:ascii="Arial" w:eastAsia="Times" w:hAnsi="Arial" w:cs="Arial"/>
              <w:sz w:val="16"/>
              <w:szCs w:val="16"/>
              <w:lang w:val="en-US"/>
            </w:rPr>
            <w:t xml:space="preserve">Authority for Issue: </w:t>
          </w:r>
          <w:r>
            <w:rPr>
              <w:rFonts w:ascii="Arial" w:eastAsia="Times" w:hAnsi="Arial" w:cs="Arial"/>
              <w:sz w:val="16"/>
              <w:szCs w:val="16"/>
              <w:lang w:val="en-US"/>
            </w:rPr>
            <w:t>KJ. Thong</w:t>
          </w:r>
        </w:p>
      </w:tc>
      <w:tc>
        <w:tcPr>
          <w:tcW w:w="3090" w:type="dxa"/>
          <w:tcBorders>
            <w:top w:val="single" w:sz="4" w:space="0" w:color="auto"/>
          </w:tcBorders>
        </w:tcPr>
        <w:p w14:paraId="52268AC4" w14:textId="77777777" w:rsidR="0092166C" w:rsidRPr="0092166C" w:rsidRDefault="0092166C" w:rsidP="0092166C">
          <w:pPr>
            <w:spacing w:before="80"/>
            <w:jc w:val="right"/>
            <w:rPr>
              <w:rFonts w:ascii="Arial" w:eastAsia="Times" w:hAnsi="Arial" w:cs="Arial"/>
              <w:sz w:val="16"/>
              <w:szCs w:val="16"/>
              <w:lang w:val="en-US"/>
            </w:rPr>
          </w:pPr>
        </w:p>
        <w:p w14:paraId="2BA65C05" w14:textId="77777777" w:rsidR="0092166C" w:rsidRPr="0092166C" w:rsidRDefault="0092166C" w:rsidP="0092166C">
          <w:pPr>
            <w:jc w:val="right"/>
            <w:rPr>
              <w:rFonts w:ascii="Arial" w:eastAsia="Times" w:hAnsi="Arial" w:cs="Arial"/>
              <w:sz w:val="16"/>
              <w:szCs w:val="16"/>
              <w:lang w:val="en-US"/>
            </w:rPr>
          </w:pPr>
          <w:r w:rsidRPr="0092166C">
            <w:rPr>
              <w:rFonts w:ascii="Arial" w:eastAsia="Times" w:hAnsi="Arial" w:cs="Arial"/>
              <w:sz w:val="16"/>
              <w:szCs w:val="16"/>
              <w:lang w:val="en-US"/>
            </w:rPr>
            <w:t xml:space="preserve">Page </w:t>
          </w:r>
          <w:r w:rsidR="001D691E" w:rsidRPr="0092166C">
            <w:rPr>
              <w:rFonts w:ascii="Arial" w:eastAsia="Times" w:hAnsi="Arial" w:cs="Arial"/>
              <w:sz w:val="16"/>
              <w:szCs w:val="16"/>
              <w:lang w:val="en-US"/>
            </w:rPr>
            <w:fldChar w:fldCharType="begin"/>
          </w:r>
          <w:r w:rsidRPr="0092166C">
            <w:rPr>
              <w:rFonts w:ascii="Arial" w:eastAsia="Times" w:hAnsi="Arial" w:cs="Arial"/>
              <w:sz w:val="16"/>
              <w:szCs w:val="16"/>
              <w:lang w:val="en-US"/>
            </w:rPr>
            <w:instrText xml:space="preserve"> PAGE </w:instrText>
          </w:r>
          <w:r w:rsidR="001D691E" w:rsidRPr="0092166C">
            <w:rPr>
              <w:rFonts w:ascii="Arial" w:eastAsia="Times" w:hAnsi="Arial" w:cs="Arial"/>
              <w:sz w:val="16"/>
              <w:szCs w:val="16"/>
              <w:lang w:val="en-US"/>
            </w:rPr>
            <w:fldChar w:fldCharType="separate"/>
          </w:r>
          <w:r w:rsidR="000B2FF6">
            <w:rPr>
              <w:rFonts w:ascii="Arial" w:eastAsia="Times" w:hAnsi="Arial" w:cs="Arial"/>
              <w:noProof/>
              <w:sz w:val="16"/>
              <w:szCs w:val="16"/>
              <w:lang w:val="en-US"/>
            </w:rPr>
            <w:t>3</w:t>
          </w:r>
          <w:r w:rsidR="001D691E" w:rsidRPr="0092166C">
            <w:rPr>
              <w:rFonts w:ascii="Arial" w:eastAsia="Times" w:hAnsi="Arial" w:cs="Arial"/>
              <w:sz w:val="16"/>
              <w:szCs w:val="16"/>
              <w:lang w:val="en-US"/>
            </w:rPr>
            <w:fldChar w:fldCharType="end"/>
          </w:r>
          <w:r w:rsidRPr="0092166C">
            <w:rPr>
              <w:rFonts w:ascii="Arial" w:eastAsia="Times" w:hAnsi="Arial" w:cs="Arial"/>
              <w:sz w:val="16"/>
              <w:szCs w:val="16"/>
              <w:lang w:val="en-US"/>
            </w:rPr>
            <w:t xml:space="preserve"> of </w:t>
          </w:r>
          <w:r w:rsidR="001D691E" w:rsidRPr="0092166C">
            <w:rPr>
              <w:rFonts w:ascii="Arial" w:eastAsia="Times" w:hAnsi="Arial" w:cs="Arial"/>
              <w:sz w:val="16"/>
              <w:szCs w:val="16"/>
              <w:lang w:val="en-US"/>
            </w:rPr>
            <w:fldChar w:fldCharType="begin"/>
          </w:r>
          <w:r w:rsidRPr="0092166C">
            <w:rPr>
              <w:rFonts w:ascii="Arial" w:eastAsia="Times" w:hAnsi="Arial" w:cs="Arial"/>
              <w:sz w:val="16"/>
              <w:szCs w:val="16"/>
              <w:lang w:val="en-US"/>
            </w:rPr>
            <w:instrText xml:space="preserve"> NUMPAGES  </w:instrText>
          </w:r>
          <w:r w:rsidR="001D691E" w:rsidRPr="0092166C">
            <w:rPr>
              <w:rFonts w:ascii="Arial" w:eastAsia="Times" w:hAnsi="Arial" w:cs="Arial"/>
              <w:sz w:val="16"/>
              <w:szCs w:val="16"/>
              <w:lang w:val="en-US"/>
            </w:rPr>
            <w:fldChar w:fldCharType="separate"/>
          </w:r>
          <w:r w:rsidR="000B2FF6">
            <w:rPr>
              <w:rFonts w:ascii="Arial" w:eastAsia="Times" w:hAnsi="Arial" w:cs="Arial"/>
              <w:noProof/>
              <w:sz w:val="16"/>
              <w:szCs w:val="16"/>
              <w:lang w:val="en-US"/>
            </w:rPr>
            <w:t>3</w:t>
          </w:r>
          <w:r w:rsidR="001D691E" w:rsidRPr="0092166C">
            <w:rPr>
              <w:rFonts w:ascii="Arial" w:eastAsia="Times" w:hAnsi="Arial" w:cs="Arial"/>
              <w:sz w:val="16"/>
              <w:szCs w:val="16"/>
              <w:lang w:val="en-US"/>
            </w:rPr>
            <w:fldChar w:fldCharType="end"/>
          </w:r>
        </w:p>
      </w:tc>
    </w:tr>
  </w:tbl>
  <w:p w14:paraId="2DE40063" w14:textId="77777777" w:rsidR="0092166C" w:rsidRDefault="0092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9B65" w14:textId="77777777" w:rsidR="0092166C" w:rsidRDefault="0092166C" w:rsidP="0092166C">
      <w:r>
        <w:separator/>
      </w:r>
    </w:p>
  </w:footnote>
  <w:footnote w:type="continuationSeparator" w:id="0">
    <w:p w14:paraId="07FE5E41" w14:textId="77777777" w:rsidR="0092166C" w:rsidRDefault="0092166C" w:rsidP="00921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E8"/>
    <w:rsid w:val="00011A08"/>
    <w:rsid w:val="00062575"/>
    <w:rsid w:val="00072A10"/>
    <w:rsid w:val="00077B03"/>
    <w:rsid w:val="000B2FF6"/>
    <w:rsid w:val="000D7AF6"/>
    <w:rsid w:val="00100B9A"/>
    <w:rsid w:val="00127832"/>
    <w:rsid w:val="00166CD9"/>
    <w:rsid w:val="001D691E"/>
    <w:rsid w:val="001E7445"/>
    <w:rsid w:val="00205C1B"/>
    <w:rsid w:val="00217B21"/>
    <w:rsid w:val="002629EC"/>
    <w:rsid w:val="00262AC5"/>
    <w:rsid w:val="00286981"/>
    <w:rsid w:val="00292D73"/>
    <w:rsid w:val="00297F2E"/>
    <w:rsid w:val="002B6FF3"/>
    <w:rsid w:val="002D238D"/>
    <w:rsid w:val="002D4425"/>
    <w:rsid w:val="003839B4"/>
    <w:rsid w:val="003848F6"/>
    <w:rsid w:val="00394FD3"/>
    <w:rsid w:val="003B58D9"/>
    <w:rsid w:val="003C0FC0"/>
    <w:rsid w:val="00421174"/>
    <w:rsid w:val="004347E8"/>
    <w:rsid w:val="00471CE2"/>
    <w:rsid w:val="0047345A"/>
    <w:rsid w:val="0047754D"/>
    <w:rsid w:val="004833E3"/>
    <w:rsid w:val="004D212F"/>
    <w:rsid w:val="00505DAD"/>
    <w:rsid w:val="005605DB"/>
    <w:rsid w:val="005A4BB4"/>
    <w:rsid w:val="00674F33"/>
    <w:rsid w:val="00694620"/>
    <w:rsid w:val="006D6FAB"/>
    <w:rsid w:val="007119DA"/>
    <w:rsid w:val="007944E1"/>
    <w:rsid w:val="007A1807"/>
    <w:rsid w:val="007B0344"/>
    <w:rsid w:val="00841640"/>
    <w:rsid w:val="008A7A27"/>
    <w:rsid w:val="008C6261"/>
    <w:rsid w:val="008D2773"/>
    <w:rsid w:val="008D6468"/>
    <w:rsid w:val="008E0F4A"/>
    <w:rsid w:val="009055DC"/>
    <w:rsid w:val="0092166C"/>
    <w:rsid w:val="00923535"/>
    <w:rsid w:val="00926D96"/>
    <w:rsid w:val="00962221"/>
    <w:rsid w:val="00965FBD"/>
    <w:rsid w:val="009A1E66"/>
    <w:rsid w:val="009B7036"/>
    <w:rsid w:val="009C5220"/>
    <w:rsid w:val="009D0E66"/>
    <w:rsid w:val="009D4EF8"/>
    <w:rsid w:val="009F6A8E"/>
    <w:rsid w:val="00A13931"/>
    <w:rsid w:val="00A44522"/>
    <w:rsid w:val="00A73770"/>
    <w:rsid w:val="00A95C32"/>
    <w:rsid w:val="00A964C1"/>
    <w:rsid w:val="00AC2A50"/>
    <w:rsid w:val="00B522F9"/>
    <w:rsid w:val="00B67539"/>
    <w:rsid w:val="00BC28F4"/>
    <w:rsid w:val="00BC509A"/>
    <w:rsid w:val="00BD3D23"/>
    <w:rsid w:val="00BE20E0"/>
    <w:rsid w:val="00C318AA"/>
    <w:rsid w:val="00C320BF"/>
    <w:rsid w:val="00C850FF"/>
    <w:rsid w:val="00CB7DD1"/>
    <w:rsid w:val="00CC01D0"/>
    <w:rsid w:val="00D01D04"/>
    <w:rsid w:val="00D06457"/>
    <w:rsid w:val="00D13D7F"/>
    <w:rsid w:val="00D208E9"/>
    <w:rsid w:val="00D97762"/>
    <w:rsid w:val="00DC3B5A"/>
    <w:rsid w:val="00DE2E6D"/>
    <w:rsid w:val="00DE5C44"/>
    <w:rsid w:val="00DF2994"/>
    <w:rsid w:val="00E0007B"/>
    <w:rsid w:val="00E34661"/>
    <w:rsid w:val="00E67E34"/>
    <w:rsid w:val="00E9606F"/>
    <w:rsid w:val="00EC1662"/>
    <w:rsid w:val="00EE5AE3"/>
    <w:rsid w:val="00EF58C9"/>
    <w:rsid w:val="00F02E31"/>
    <w:rsid w:val="00F07373"/>
    <w:rsid w:val="00F120C9"/>
    <w:rsid w:val="00F1248E"/>
    <w:rsid w:val="00F44EBC"/>
    <w:rsid w:val="00F649C2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DAC1"/>
  <w15:docId w15:val="{0365669B-F8A0-4F8C-B6AF-BD1EF728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C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DC3B5A"/>
  </w:style>
  <w:style w:type="character" w:styleId="Hyperlink">
    <w:name w:val="Hyperlink"/>
    <w:basedOn w:val="DefaultParagraphFont"/>
    <w:uiPriority w:val="99"/>
    <w:semiHidden/>
    <w:unhideWhenUsed/>
    <w:rsid w:val="00E960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16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66C"/>
  </w:style>
  <w:style w:type="paragraph" w:styleId="Footer">
    <w:name w:val="footer"/>
    <w:basedOn w:val="Normal"/>
    <w:link w:val="FooterChar"/>
    <w:uiPriority w:val="99"/>
    <w:semiHidden/>
    <w:unhideWhenUsed/>
    <w:rsid w:val="009216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ivf1.com/iui-intrauterine-insemi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7181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carlin</dc:creator>
  <cp:lastModifiedBy>Ablett, Joanna</cp:lastModifiedBy>
  <cp:revision>2</cp:revision>
  <dcterms:created xsi:type="dcterms:W3CDTF">2026-01-26T12:15:00Z</dcterms:created>
  <dcterms:modified xsi:type="dcterms:W3CDTF">2026-01-26T12:15:00Z</dcterms:modified>
</cp:coreProperties>
</file>